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B2" w:rsidRPr="008E7D52" w:rsidRDefault="002915B2" w:rsidP="002915B2">
      <w:pPr>
        <w:pStyle w:val="ConsPlusNormal0"/>
        <w:ind w:left="4536" w:firstLine="0"/>
        <w:jc w:val="left"/>
        <w:rPr>
          <w:spacing w:val="-4"/>
        </w:rPr>
      </w:pPr>
      <w:r w:rsidRPr="008E7D52">
        <w:rPr>
          <w:spacing w:val="-4"/>
        </w:rPr>
        <w:t xml:space="preserve">Приложение № 3 </w:t>
      </w:r>
    </w:p>
    <w:p w:rsidR="002915B2" w:rsidRPr="008E7D52" w:rsidRDefault="002915B2" w:rsidP="002915B2">
      <w:pPr>
        <w:pStyle w:val="ConsPlusNormal0"/>
        <w:ind w:left="4536" w:firstLine="0"/>
        <w:jc w:val="left"/>
        <w:rPr>
          <w:spacing w:val="-4"/>
        </w:rPr>
      </w:pPr>
      <w:r w:rsidRPr="008E7D52">
        <w:rPr>
          <w:spacing w:val="-4"/>
        </w:rPr>
        <w:t xml:space="preserve">к </w:t>
      </w:r>
      <w:r w:rsidRPr="008E7D52">
        <w:rPr>
          <w:rFonts w:eastAsia="Calibri"/>
          <w:spacing w:val="-4"/>
        </w:rPr>
        <w:t xml:space="preserve">Порядку определения объема </w:t>
      </w:r>
      <w:r w:rsidRPr="008E7D52">
        <w:rPr>
          <w:rFonts w:eastAsia="Calibri"/>
          <w:spacing w:val="-4"/>
        </w:rPr>
        <w:br/>
        <w:t xml:space="preserve">и предоставления некоммерческим организациям, созданным в форме </w:t>
      </w:r>
      <w:r w:rsidRPr="008E7D52">
        <w:rPr>
          <w:spacing w:val="-4"/>
        </w:rPr>
        <w:t>ассоциаций</w:t>
      </w:r>
      <w:r w:rsidRPr="008E7D52">
        <w:rPr>
          <w:rFonts w:eastAsia="Calibri"/>
          <w:spacing w:val="-4"/>
        </w:rPr>
        <w:t xml:space="preserve"> (союзов), выражающим интересы садоводов, огородников и их некоммерческих товариществ, грантов </w:t>
      </w:r>
      <w:r w:rsidRPr="008E7D52">
        <w:rPr>
          <w:rFonts w:eastAsia="Calibri"/>
          <w:spacing w:val="-4"/>
        </w:rPr>
        <w:br/>
        <w:t xml:space="preserve">в форме субсидий на реализацию проектов, направленных на ведение и развитие </w:t>
      </w:r>
      <w:r w:rsidRPr="008E7D52">
        <w:rPr>
          <w:rFonts w:eastAsia="Calibri"/>
          <w:spacing w:val="-4"/>
        </w:rPr>
        <w:br/>
        <w:t>на территории Красноярского края садоводства и огородничества, в том числе результатам их предоставления</w:t>
      </w:r>
    </w:p>
    <w:p w:rsidR="002915B2" w:rsidRPr="008E7D52" w:rsidRDefault="002915B2" w:rsidP="002915B2">
      <w:pPr>
        <w:pStyle w:val="ConsPlusNormal0"/>
        <w:ind w:left="4536" w:firstLine="0"/>
        <w:jc w:val="left"/>
        <w:rPr>
          <w:spacing w:val="-4"/>
          <w:sz w:val="24"/>
        </w:rPr>
      </w:pPr>
    </w:p>
    <w:p w:rsidR="002915B2" w:rsidRPr="008E7D52" w:rsidRDefault="002915B2" w:rsidP="002915B2">
      <w:pPr>
        <w:pStyle w:val="ConsPlusNormal0"/>
        <w:ind w:firstLine="0"/>
        <w:jc w:val="left"/>
        <w:rPr>
          <w:spacing w:val="-4"/>
          <w:sz w:val="24"/>
        </w:rPr>
      </w:pPr>
    </w:p>
    <w:p w:rsidR="002915B2" w:rsidRPr="008E7D52" w:rsidRDefault="002915B2" w:rsidP="002915B2">
      <w:pPr>
        <w:pStyle w:val="ConsPlusNormal0"/>
        <w:ind w:firstLine="0"/>
        <w:jc w:val="center"/>
        <w:rPr>
          <w:spacing w:val="-4"/>
        </w:rPr>
      </w:pPr>
      <w:proofErr w:type="gramStart"/>
      <w:r w:rsidRPr="008E7D52">
        <w:rPr>
          <w:spacing w:val="-4"/>
        </w:rPr>
        <w:t>Проект</w:t>
      </w:r>
      <w:proofErr w:type="gramEnd"/>
      <w:r w:rsidRPr="008E7D52">
        <w:rPr>
          <w:spacing w:val="-4"/>
        </w:rPr>
        <w:t xml:space="preserve"> направленный на ведение и развитие на территории Красноярского края садоводства и огородничества (далее – Проект)</w:t>
      </w:r>
    </w:p>
    <w:p w:rsidR="002915B2" w:rsidRPr="008E7D52" w:rsidRDefault="002915B2" w:rsidP="002915B2">
      <w:pPr>
        <w:pStyle w:val="ConsPlusNormal0"/>
        <w:rPr>
          <w:spacing w:val="-4"/>
          <w:sz w:val="24"/>
        </w:rPr>
      </w:pPr>
    </w:p>
    <w:p w:rsidR="002915B2" w:rsidRPr="008E7D52" w:rsidRDefault="002915B2" w:rsidP="002915B2">
      <w:pPr>
        <w:pStyle w:val="ConsPlusNormal0"/>
        <w:rPr>
          <w:spacing w:val="-4"/>
        </w:rPr>
      </w:pPr>
      <w:r w:rsidRPr="008E7D52">
        <w:rPr>
          <w:spacing w:val="-4"/>
        </w:rPr>
        <w:t xml:space="preserve">1. Общая информация, содержащая описание деятельности некоммерческой организации, </w:t>
      </w:r>
      <w:r w:rsidRPr="008E7D52">
        <w:rPr>
          <w:rFonts w:eastAsia="Calibri"/>
          <w:spacing w:val="-4"/>
        </w:rPr>
        <w:t>созданной в форме ассоциации (союза), выражающей интересы садоводов, огородников и их некоммерческих товариществ (далее – участник отбора)</w:t>
      </w:r>
      <w:r w:rsidRPr="008E7D52">
        <w:rPr>
          <w:spacing w:val="-4"/>
        </w:rPr>
        <w:t>.</w:t>
      </w:r>
    </w:p>
    <w:p w:rsidR="002915B2" w:rsidRPr="008E7D52" w:rsidRDefault="002915B2" w:rsidP="002915B2">
      <w:pPr>
        <w:pStyle w:val="ConsPlusNormal0"/>
        <w:rPr>
          <w:spacing w:val="-4"/>
        </w:rPr>
      </w:pPr>
      <w:r w:rsidRPr="008E7D52">
        <w:rPr>
          <w:spacing w:val="-4"/>
        </w:rPr>
        <w:t xml:space="preserve">2. Специалисты, привлекаемые по гражданско-правовым договорам </w:t>
      </w:r>
      <w:r w:rsidRPr="008E7D52">
        <w:rPr>
          <w:spacing w:val="-4"/>
        </w:rPr>
        <w:br/>
        <w:t xml:space="preserve">для реализации Проекта: </w:t>
      </w:r>
    </w:p>
    <w:p w:rsidR="002915B2" w:rsidRPr="008E7D52" w:rsidRDefault="002915B2" w:rsidP="002915B2">
      <w:pPr>
        <w:pStyle w:val="ConsPlusNormal0"/>
        <w:rPr>
          <w:spacing w:val="-4"/>
          <w:sz w:val="8"/>
          <w:szCs w:val="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410"/>
        <w:gridCol w:w="3685"/>
      </w:tblGrid>
      <w:tr w:rsidR="002915B2" w:rsidRPr="008E7D52" w:rsidTr="00C038E1"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8E7D52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8E7D52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Деятельность и необходимое количество специалистов</w:t>
            </w:r>
          </w:p>
        </w:tc>
        <w:tc>
          <w:tcPr>
            <w:tcW w:w="24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 xml:space="preserve">Описание деятельности </w:t>
            </w:r>
            <w:r w:rsidRPr="008E7D52">
              <w:rPr>
                <w:spacing w:val="-4"/>
                <w:sz w:val="24"/>
                <w:szCs w:val="24"/>
              </w:rPr>
              <w:br/>
              <w:t>в Проекте (кратко)</w:t>
            </w:r>
          </w:p>
        </w:tc>
        <w:tc>
          <w:tcPr>
            <w:tcW w:w="368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Дополнительная информация (документ об имеющейся квалификации, рекомендации)*</w:t>
            </w:r>
          </w:p>
        </w:tc>
      </w:tr>
      <w:tr w:rsidR="002915B2" w:rsidRPr="008E7D52" w:rsidTr="00C038E1"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4</w:t>
            </w:r>
          </w:p>
        </w:tc>
      </w:tr>
      <w:tr w:rsidR="002915B2" w:rsidRPr="008E7D52" w:rsidTr="00C038E1"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:rsidR="002915B2" w:rsidRPr="008E7D52" w:rsidRDefault="002915B2" w:rsidP="002915B2">
      <w:pPr>
        <w:pStyle w:val="ConsPlusNormal0"/>
        <w:rPr>
          <w:spacing w:val="-4"/>
          <w:sz w:val="8"/>
          <w:szCs w:val="24"/>
        </w:rPr>
      </w:pPr>
    </w:p>
    <w:p w:rsidR="002915B2" w:rsidRPr="008E7D52" w:rsidRDefault="002915B2" w:rsidP="002915B2">
      <w:pPr>
        <w:pStyle w:val="ConsPlusNormal0"/>
        <w:rPr>
          <w:spacing w:val="-4"/>
          <w:sz w:val="20"/>
          <w:szCs w:val="20"/>
        </w:rPr>
      </w:pPr>
      <w:r w:rsidRPr="008E7D52">
        <w:rPr>
          <w:spacing w:val="-4"/>
          <w:sz w:val="20"/>
          <w:szCs w:val="20"/>
        </w:rPr>
        <w:t>* Указывается при наличии.</w:t>
      </w:r>
    </w:p>
    <w:p w:rsidR="002915B2" w:rsidRPr="008E7D52" w:rsidRDefault="002915B2" w:rsidP="002915B2">
      <w:pPr>
        <w:pStyle w:val="ConsPlusNormal0"/>
        <w:rPr>
          <w:spacing w:val="-4"/>
        </w:rPr>
      </w:pPr>
      <w:r w:rsidRPr="008E7D52">
        <w:rPr>
          <w:spacing w:val="-4"/>
        </w:rPr>
        <w:t xml:space="preserve">3. Наличие оборудования, включенного в перечень оборудования </w:t>
      </w:r>
      <w:r w:rsidRPr="008E7D52">
        <w:rPr>
          <w:spacing w:val="-4"/>
        </w:rPr>
        <w:br/>
        <w:t>для реализации Проекта, утвержденного приложением № 4 к Порядку, и (или) нежилые помещения, принадлежащие участнику отбора на праве собственности или на ином законном основании (указывается при наличии):</w:t>
      </w:r>
    </w:p>
    <w:p w:rsidR="002915B2" w:rsidRPr="008E7D52" w:rsidRDefault="002915B2" w:rsidP="002915B2">
      <w:pPr>
        <w:pStyle w:val="ConsPlusNormal0"/>
        <w:rPr>
          <w:spacing w:val="-4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609"/>
        <w:gridCol w:w="3285"/>
      </w:tblGrid>
      <w:tr w:rsidR="002915B2" w:rsidRPr="008E7D52" w:rsidTr="00C038E1">
        <w:tc>
          <w:tcPr>
            <w:tcW w:w="709" w:type="dxa"/>
            <w:shd w:val="clear" w:color="auto" w:fill="auto"/>
            <w:vAlign w:val="center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 xml:space="preserve">№ </w:t>
            </w:r>
          </w:p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proofErr w:type="gramStart"/>
            <w:r w:rsidRPr="008E7D52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8E7D52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56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Наименование</w:t>
            </w:r>
          </w:p>
        </w:tc>
        <w:tc>
          <w:tcPr>
            <w:tcW w:w="328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Количество</w:t>
            </w:r>
          </w:p>
        </w:tc>
      </w:tr>
      <w:tr w:rsidR="002915B2" w:rsidRPr="008E7D52" w:rsidTr="00C038E1"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56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3</w:t>
            </w:r>
          </w:p>
        </w:tc>
      </w:tr>
      <w:tr w:rsidR="002915B2" w:rsidRPr="008E7D52" w:rsidTr="00C038E1"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rPr>
                <w:spacing w:val="-4"/>
                <w:sz w:val="24"/>
                <w:szCs w:val="24"/>
              </w:rPr>
            </w:pPr>
          </w:p>
        </w:tc>
        <w:tc>
          <w:tcPr>
            <w:tcW w:w="56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rPr>
                <w:spacing w:val="-4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rPr>
                <w:spacing w:val="-4"/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rPr>
                <w:spacing w:val="-4"/>
                <w:sz w:val="24"/>
                <w:szCs w:val="24"/>
              </w:rPr>
            </w:pPr>
          </w:p>
        </w:tc>
        <w:tc>
          <w:tcPr>
            <w:tcW w:w="56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rPr>
                <w:spacing w:val="-4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rPr>
                <w:spacing w:val="-4"/>
                <w:sz w:val="24"/>
                <w:szCs w:val="24"/>
              </w:rPr>
            </w:pPr>
          </w:p>
        </w:tc>
      </w:tr>
    </w:tbl>
    <w:p w:rsidR="002915B2" w:rsidRPr="008E7D52" w:rsidRDefault="002915B2" w:rsidP="002915B2">
      <w:pPr>
        <w:pStyle w:val="ConsPlusNormal0"/>
        <w:rPr>
          <w:spacing w:val="-4"/>
          <w:sz w:val="8"/>
          <w:szCs w:val="8"/>
        </w:rPr>
      </w:pPr>
    </w:p>
    <w:p w:rsidR="002915B2" w:rsidRPr="008E7D52" w:rsidRDefault="002915B2" w:rsidP="002915B2">
      <w:pPr>
        <w:pStyle w:val="ConsPlusNormal0"/>
        <w:rPr>
          <w:spacing w:val="-4"/>
        </w:rPr>
      </w:pPr>
      <w:r w:rsidRPr="008E7D52">
        <w:rPr>
          <w:spacing w:val="-4"/>
        </w:rPr>
        <w:t xml:space="preserve">4. Календарный график реализации Проекта: </w:t>
      </w:r>
    </w:p>
    <w:p w:rsidR="002915B2" w:rsidRPr="008E7D52" w:rsidRDefault="002915B2" w:rsidP="002915B2">
      <w:pPr>
        <w:pStyle w:val="ConsPlusNormal0"/>
        <w:rPr>
          <w:spacing w:val="-4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410"/>
        <w:gridCol w:w="4110"/>
      </w:tblGrid>
      <w:tr w:rsidR="002915B2" w:rsidRPr="008E7D52" w:rsidTr="00C038E1"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№</w:t>
            </w:r>
          </w:p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proofErr w:type="gramStart"/>
            <w:r w:rsidRPr="008E7D52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8E7D52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Месяц и год выполнения мероприятия</w:t>
            </w:r>
          </w:p>
        </w:tc>
        <w:tc>
          <w:tcPr>
            <w:tcW w:w="41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Фамилия, имя, отчество исполнителя услуг по гражданско-правовому договору</w:t>
            </w:r>
          </w:p>
        </w:tc>
      </w:tr>
      <w:tr w:rsidR="002915B2" w:rsidRPr="008E7D52" w:rsidTr="00C038E1"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8E7D52">
              <w:rPr>
                <w:spacing w:val="-4"/>
                <w:sz w:val="24"/>
                <w:szCs w:val="24"/>
              </w:rPr>
              <w:t>4</w:t>
            </w:r>
          </w:p>
        </w:tc>
      </w:tr>
      <w:tr w:rsidR="002915B2" w:rsidRPr="008E7D52" w:rsidTr="00C038E1"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:rsidR="002915B2" w:rsidRPr="008E7D52" w:rsidRDefault="002915B2" w:rsidP="002915B2">
      <w:pPr>
        <w:pStyle w:val="ConsPlusNormal0"/>
      </w:pPr>
      <w:r w:rsidRPr="008E7D52">
        <w:lastRenderedPageBreak/>
        <w:t>5. Смета расходов проекта:</w:t>
      </w:r>
    </w:p>
    <w:p w:rsidR="002915B2" w:rsidRPr="008E7D52" w:rsidRDefault="002915B2" w:rsidP="002915B2">
      <w:pPr>
        <w:pStyle w:val="ConsPlusNormal0"/>
        <w:rPr>
          <w:sz w:val="8"/>
          <w:szCs w:val="8"/>
        </w:rPr>
      </w:pPr>
    </w:p>
    <w:tbl>
      <w:tblPr>
        <w:tblW w:w="96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1"/>
        <w:gridCol w:w="1275"/>
      </w:tblGrid>
      <w:tr w:rsidR="002915B2" w:rsidRPr="008E7D52" w:rsidTr="00C038E1">
        <w:trPr>
          <w:trHeight w:val="20"/>
        </w:trPr>
        <w:tc>
          <w:tcPr>
            <w:tcW w:w="709" w:type="dxa"/>
            <w:shd w:val="clear" w:color="auto" w:fill="auto"/>
            <w:hideMark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№</w:t>
            </w:r>
          </w:p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>п</w:t>
            </w:r>
            <w:proofErr w:type="gramEnd"/>
            <w:r w:rsidRPr="008E7D52">
              <w:rPr>
                <w:sz w:val="24"/>
                <w:szCs w:val="24"/>
              </w:rPr>
              <w:t>/п</w:t>
            </w:r>
          </w:p>
        </w:tc>
        <w:tc>
          <w:tcPr>
            <w:tcW w:w="7621" w:type="dxa"/>
            <w:shd w:val="clear" w:color="auto" w:fill="auto"/>
            <w:hideMark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Виды расходов, связанные с реализацией Проекта</w:t>
            </w:r>
          </w:p>
        </w:tc>
        <w:tc>
          <w:tcPr>
            <w:tcW w:w="1275" w:type="dxa"/>
            <w:shd w:val="clear" w:color="auto" w:fill="auto"/>
            <w:hideMark/>
          </w:tcPr>
          <w:p w:rsidR="002915B2" w:rsidRPr="008E7D52" w:rsidRDefault="002915B2" w:rsidP="00C038E1">
            <w:pPr>
              <w:pStyle w:val="ConsPlusNormal0"/>
              <w:ind w:left="-57" w:right="-57"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Сумма, рублей</w:t>
            </w:r>
          </w:p>
        </w:tc>
      </w:tr>
      <w:tr w:rsidR="002915B2" w:rsidRPr="008E7D52" w:rsidTr="00C038E1">
        <w:trPr>
          <w:trHeight w:val="20"/>
        </w:trPr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7621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</w:tr>
      <w:tr w:rsidR="002915B2" w:rsidRPr="008E7D52" w:rsidTr="00C038E1">
        <w:trPr>
          <w:trHeight w:val="20"/>
        </w:trPr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7621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Аренда нежилых помещений, оплата коммунальных услуг </w:t>
            </w:r>
          </w:p>
        </w:tc>
        <w:tc>
          <w:tcPr>
            <w:tcW w:w="127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hanging="62"/>
              <w:jc w:val="center"/>
              <w:rPr>
                <w:sz w:val="24"/>
                <w:szCs w:val="24"/>
              </w:rPr>
            </w:pPr>
          </w:p>
        </w:tc>
      </w:tr>
      <w:tr w:rsidR="002915B2" w:rsidRPr="008E7D52" w:rsidTr="00C038E1">
        <w:trPr>
          <w:trHeight w:val="20"/>
        </w:trPr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7621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Приобретение оборудования в соответствии с перечнем оборудования для реализации Проекта, утвержденного приложением № 4 к Порядку (далее – оборудование для реализации Проекта), в размере не более 20 процентов гранта</w:t>
            </w:r>
          </w:p>
        </w:tc>
        <w:tc>
          <w:tcPr>
            <w:tcW w:w="127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hanging="62"/>
              <w:jc w:val="center"/>
              <w:rPr>
                <w:sz w:val="24"/>
                <w:szCs w:val="24"/>
              </w:rPr>
            </w:pPr>
          </w:p>
        </w:tc>
      </w:tr>
      <w:tr w:rsidR="002915B2" w:rsidRPr="008E7D52" w:rsidTr="00C038E1">
        <w:trPr>
          <w:trHeight w:val="20"/>
        </w:trPr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  <w:tc>
          <w:tcPr>
            <w:tcW w:w="7621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Приобретение расходных материалов (канцелярские товары, </w:t>
            </w:r>
            <w:proofErr w:type="gramStart"/>
            <w:r w:rsidRPr="008E7D52">
              <w:rPr>
                <w:sz w:val="24"/>
                <w:szCs w:val="24"/>
              </w:rPr>
              <w:t>тонер-картриджи</w:t>
            </w:r>
            <w:proofErr w:type="gramEnd"/>
            <w:r w:rsidRPr="008E7D52">
              <w:rPr>
                <w:sz w:val="24"/>
                <w:szCs w:val="24"/>
              </w:rPr>
              <w:t>, офисная бумага)</w:t>
            </w:r>
          </w:p>
        </w:tc>
        <w:tc>
          <w:tcPr>
            <w:tcW w:w="127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hanging="62"/>
              <w:jc w:val="center"/>
              <w:rPr>
                <w:sz w:val="24"/>
                <w:szCs w:val="24"/>
              </w:rPr>
            </w:pPr>
          </w:p>
        </w:tc>
      </w:tr>
      <w:tr w:rsidR="002915B2" w:rsidRPr="008E7D52" w:rsidTr="00C038E1">
        <w:trPr>
          <w:trHeight w:val="20"/>
        </w:trPr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4</w:t>
            </w:r>
          </w:p>
        </w:tc>
        <w:tc>
          <w:tcPr>
            <w:tcW w:w="7621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Проезд на автомобильном и (или) железнодорожном транспорте </w:t>
            </w:r>
            <w:r w:rsidRPr="008E7D52">
              <w:rPr>
                <w:sz w:val="24"/>
                <w:szCs w:val="24"/>
              </w:rPr>
              <w:br/>
              <w:t>в размере, не превышающем 5 процентов гранта</w:t>
            </w:r>
          </w:p>
        </w:tc>
        <w:tc>
          <w:tcPr>
            <w:tcW w:w="127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hanging="62"/>
              <w:jc w:val="center"/>
              <w:rPr>
                <w:sz w:val="24"/>
                <w:szCs w:val="24"/>
              </w:rPr>
            </w:pPr>
          </w:p>
        </w:tc>
      </w:tr>
      <w:tr w:rsidR="002915B2" w:rsidRPr="008E7D52" w:rsidTr="00C038E1">
        <w:trPr>
          <w:trHeight w:val="20"/>
        </w:trPr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5</w:t>
            </w:r>
          </w:p>
        </w:tc>
        <w:tc>
          <w:tcPr>
            <w:tcW w:w="7621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left"/>
              <w:rPr>
                <w:sz w:val="24"/>
                <w:szCs w:val="24"/>
              </w:rPr>
            </w:pPr>
            <w:proofErr w:type="spellStart"/>
            <w:r w:rsidRPr="008E7D52">
              <w:rPr>
                <w:sz w:val="24"/>
                <w:szCs w:val="24"/>
              </w:rPr>
              <w:t>Найм</w:t>
            </w:r>
            <w:proofErr w:type="spellEnd"/>
            <w:r w:rsidRPr="008E7D52">
              <w:rPr>
                <w:sz w:val="24"/>
                <w:szCs w:val="24"/>
              </w:rPr>
              <w:t xml:space="preserve"> жилого помещения стоимостью не более 4 000,0 рублей за сутки</w:t>
            </w:r>
          </w:p>
        </w:tc>
        <w:tc>
          <w:tcPr>
            <w:tcW w:w="127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hanging="62"/>
              <w:jc w:val="center"/>
              <w:rPr>
                <w:sz w:val="24"/>
                <w:szCs w:val="24"/>
              </w:rPr>
            </w:pPr>
          </w:p>
        </w:tc>
      </w:tr>
      <w:tr w:rsidR="002915B2" w:rsidRPr="008E7D52" w:rsidTr="00C038E1">
        <w:trPr>
          <w:trHeight w:val="20"/>
        </w:trPr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6</w:t>
            </w:r>
          </w:p>
        </w:tc>
        <w:tc>
          <w:tcPr>
            <w:tcW w:w="7621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Оплата консультационных и информационных услуг в размере, не более 40 процентов гранта</w:t>
            </w:r>
          </w:p>
        </w:tc>
        <w:tc>
          <w:tcPr>
            <w:tcW w:w="127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hanging="62"/>
              <w:jc w:val="center"/>
              <w:rPr>
                <w:sz w:val="24"/>
                <w:szCs w:val="24"/>
              </w:rPr>
            </w:pPr>
          </w:p>
        </w:tc>
      </w:tr>
      <w:tr w:rsidR="002915B2" w:rsidRPr="008E7D52" w:rsidTr="00C038E1">
        <w:trPr>
          <w:trHeight w:val="20"/>
        </w:trPr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7</w:t>
            </w:r>
          </w:p>
        </w:tc>
        <w:tc>
          <w:tcPr>
            <w:tcW w:w="7621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Оплата издательских (типографских) услуг</w:t>
            </w:r>
          </w:p>
        </w:tc>
        <w:tc>
          <w:tcPr>
            <w:tcW w:w="127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hanging="62"/>
              <w:jc w:val="center"/>
              <w:rPr>
                <w:sz w:val="24"/>
                <w:szCs w:val="24"/>
              </w:rPr>
            </w:pPr>
          </w:p>
        </w:tc>
      </w:tr>
      <w:tr w:rsidR="002915B2" w:rsidRPr="008E7D52" w:rsidTr="00C038E1">
        <w:trPr>
          <w:trHeight w:val="20"/>
        </w:trPr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8</w:t>
            </w:r>
          </w:p>
        </w:tc>
        <w:tc>
          <w:tcPr>
            <w:tcW w:w="7621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Оплата услуг по освещению в средствах массовой информации, информационно</w:t>
            </w:r>
            <w:r>
              <w:rPr>
                <w:sz w:val="24"/>
                <w:szCs w:val="24"/>
              </w:rPr>
              <w:t>-</w:t>
            </w:r>
            <w:r w:rsidRPr="008E7D52">
              <w:rPr>
                <w:sz w:val="24"/>
                <w:szCs w:val="24"/>
              </w:rPr>
              <w:t>телекоммуникационной сети Интернет состояния и развития садоводства и огородничества</w:t>
            </w:r>
          </w:p>
        </w:tc>
        <w:tc>
          <w:tcPr>
            <w:tcW w:w="127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hanging="62"/>
              <w:jc w:val="center"/>
              <w:rPr>
                <w:sz w:val="24"/>
                <w:szCs w:val="24"/>
              </w:rPr>
            </w:pPr>
          </w:p>
        </w:tc>
      </w:tr>
      <w:tr w:rsidR="002915B2" w:rsidRPr="008E7D52" w:rsidTr="00C038E1">
        <w:trPr>
          <w:trHeight w:val="20"/>
        </w:trPr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9</w:t>
            </w:r>
          </w:p>
        </w:tc>
        <w:tc>
          <w:tcPr>
            <w:tcW w:w="7621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Приобретение (установка) и (или) обновление программного обеспечения (в том числе офисного, антивирусного)</w:t>
            </w:r>
          </w:p>
        </w:tc>
        <w:tc>
          <w:tcPr>
            <w:tcW w:w="127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hanging="62"/>
              <w:jc w:val="center"/>
              <w:rPr>
                <w:sz w:val="24"/>
                <w:szCs w:val="24"/>
              </w:rPr>
            </w:pPr>
          </w:p>
        </w:tc>
      </w:tr>
      <w:tr w:rsidR="002915B2" w:rsidRPr="008E7D52" w:rsidTr="00C038E1">
        <w:trPr>
          <w:trHeight w:val="20"/>
        </w:trPr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10</w:t>
            </w:r>
          </w:p>
        </w:tc>
        <w:tc>
          <w:tcPr>
            <w:tcW w:w="7621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Возмещение расходов, предусмотренных гражданско-правовым договором об оказании консультационных услуг в размере, </w:t>
            </w:r>
            <w:r w:rsidRPr="008E7D52">
              <w:rPr>
                <w:sz w:val="24"/>
                <w:szCs w:val="24"/>
              </w:rPr>
              <w:br/>
              <w:t>не превышающем 5 процентов гранта</w:t>
            </w:r>
          </w:p>
        </w:tc>
        <w:tc>
          <w:tcPr>
            <w:tcW w:w="127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hanging="62"/>
              <w:jc w:val="center"/>
              <w:rPr>
                <w:sz w:val="24"/>
                <w:szCs w:val="24"/>
              </w:rPr>
            </w:pPr>
          </w:p>
        </w:tc>
      </w:tr>
      <w:tr w:rsidR="002915B2" w:rsidRPr="008E7D52" w:rsidTr="00C038E1">
        <w:trPr>
          <w:trHeight w:val="20"/>
        </w:trPr>
        <w:tc>
          <w:tcPr>
            <w:tcW w:w="709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11</w:t>
            </w:r>
          </w:p>
        </w:tc>
        <w:tc>
          <w:tcPr>
            <w:tcW w:w="7621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Оплата услуг связи и услуг информационно-телекоммуникационной сети Интернет</w:t>
            </w:r>
          </w:p>
        </w:tc>
        <w:tc>
          <w:tcPr>
            <w:tcW w:w="1275" w:type="dxa"/>
            <w:shd w:val="clear" w:color="auto" w:fill="auto"/>
          </w:tcPr>
          <w:p w:rsidR="002915B2" w:rsidRPr="008E7D52" w:rsidRDefault="002915B2" w:rsidP="00C038E1">
            <w:pPr>
              <w:pStyle w:val="ConsPlusNormal0"/>
              <w:ind w:left="-57" w:right="-57" w:hanging="62"/>
              <w:jc w:val="center"/>
              <w:rPr>
                <w:sz w:val="24"/>
                <w:szCs w:val="24"/>
              </w:rPr>
            </w:pPr>
          </w:p>
        </w:tc>
      </w:tr>
    </w:tbl>
    <w:p w:rsidR="002915B2" w:rsidRPr="008E7D52" w:rsidRDefault="002915B2" w:rsidP="002915B2">
      <w:pPr>
        <w:pStyle w:val="ConsPlusNormal0"/>
        <w:ind w:firstLine="0"/>
        <w:rPr>
          <w:sz w:val="8"/>
          <w:szCs w:val="8"/>
        </w:rPr>
      </w:pPr>
    </w:p>
    <w:p w:rsidR="002915B2" w:rsidRPr="008E7D52" w:rsidRDefault="002915B2" w:rsidP="002915B2">
      <w:pPr>
        <w:pStyle w:val="ConsPlusNormal0"/>
        <w:ind w:firstLine="0"/>
      </w:pPr>
      <w:r w:rsidRPr="008E7D52">
        <w:t>в том числе детально по видам расходов:</w:t>
      </w:r>
    </w:p>
    <w:p w:rsidR="002915B2" w:rsidRPr="008E7D52" w:rsidRDefault="002915B2" w:rsidP="002915B2">
      <w:pPr>
        <w:pStyle w:val="ConsPlusNormal0"/>
        <w:ind w:left="709" w:firstLine="0"/>
        <w:rPr>
          <w:sz w:val="8"/>
          <w:szCs w:val="8"/>
        </w:rPr>
      </w:pPr>
    </w:p>
    <w:p w:rsidR="002915B2" w:rsidRPr="008E7D52" w:rsidRDefault="002915B2" w:rsidP="002915B2">
      <w:pPr>
        <w:pStyle w:val="ConsPlusNormal0"/>
      </w:pPr>
      <w:r w:rsidRPr="008E7D52">
        <w:t>5.1. Аренда нежилых помещений, оплата коммунальных услуг:</w:t>
      </w:r>
    </w:p>
    <w:p w:rsidR="002915B2" w:rsidRPr="008E7D52" w:rsidRDefault="002915B2" w:rsidP="002915B2">
      <w:pPr>
        <w:pStyle w:val="ConsPlusNormal0"/>
        <w:rPr>
          <w:sz w:val="8"/>
          <w:szCs w:val="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4819"/>
      </w:tblGrid>
      <w:tr w:rsidR="002915B2" w:rsidRPr="008E7D52" w:rsidTr="00C03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№</w:t>
            </w:r>
          </w:p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>п</w:t>
            </w:r>
            <w:proofErr w:type="gramEnd"/>
            <w:r w:rsidRPr="008E7D52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Сумма, рублей</w:t>
            </w:r>
          </w:p>
        </w:tc>
      </w:tr>
      <w:tr w:rsidR="002915B2" w:rsidRPr="008E7D52" w:rsidTr="00C03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</w:tr>
      <w:tr w:rsidR="002915B2" w:rsidRPr="008E7D52" w:rsidTr="00C03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Итого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Комментарии к виду расходов «Аренда нежилых помещений, оплата коммунальных услуг»:</w:t>
            </w:r>
          </w:p>
        </w:tc>
      </w:tr>
    </w:tbl>
    <w:p w:rsidR="002915B2" w:rsidRPr="008E7D52" w:rsidRDefault="002915B2" w:rsidP="002915B2">
      <w:pPr>
        <w:pStyle w:val="ConsPlusNormal0"/>
        <w:rPr>
          <w:sz w:val="8"/>
          <w:szCs w:val="8"/>
        </w:rPr>
      </w:pPr>
    </w:p>
    <w:p w:rsidR="002915B2" w:rsidRPr="008E7D52" w:rsidRDefault="002915B2" w:rsidP="002915B2">
      <w:pPr>
        <w:pStyle w:val="ConsPlusNormal0"/>
      </w:pPr>
      <w:r w:rsidRPr="008E7D52">
        <w:t>5.2. Приобретение оборудования для реализации Проекта</w:t>
      </w:r>
      <w:r>
        <w:t>,</w:t>
      </w:r>
      <w:r w:rsidRPr="008E7D52">
        <w:t xml:space="preserve"> </w:t>
      </w:r>
      <w:r>
        <w:t xml:space="preserve">в размере </w:t>
      </w:r>
      <w:r>
        <w:br/>
      </w:r>
      <w:r w:rsidRPr="008E7D52">
        <w:t xml:space="preserve">не более 20 процентов </w:t>
      </w:r>
      <w:r>
        <w:t>гранта</w:t>
      </w:r>
      <w:r w:rsidRPr="008E7D52">
        <w:t>:</w:t>
      </w:r>
    </w:p>
    <w:p w:rsidR="002915B2" w:rsidRPr="008E7D52" w:rsidRDefault="002915B2" w:rsidP="002915B2">
      <w:pPr>
        <w:pStyle w:val="ConsPlusNormal0"/>
        <w:rPr>
          <w:sz w:val="8"/>
          <w:szCs w:val="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4819"/>
      </w:tblGrid>
      <w:tr w:rsidR="002915B2" w:rsidRPr="008E7D52" w:rsidTr="00C038E1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№ </w:t>
            </w:r>
          </w:p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>п</w:t>
            </w:r>
            <w:proofErr w:type="gramEnd"/>
            <w:r w:rsidRPr="008E7D52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Сумма, рублей</w:t>
            </w:r>
          </w:p>
        </w:tc>
      </w:tr>
      <w:tr w:rsidR="002915B2" w:rsidRPr="008E7D52" w:rsidTr="00C038E1">
        <w:trPr>
          <w:trHeight w:val="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</w:tr>
      <w:tr w:rsidR="002915B2" w:rsidRPr="008E7D52" w:rsidTr="00C03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Итого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Комментарии к виду расходов «Приобретение оборудования для реализации Проекта»:</w:t>
            </w:r>
          </w:p>
        </w:tc>
      </w:tr>
    </w:tbl>
    <w:p w:rsidR="002915B2" w:rsidRPr="008E7D52" w:rsidRDefault="002915B2" w:rsidP="002915B2">
      <w:pPr>
        <w:pStyle w:val="ConsPlusNormal0"/>
        <w:rPr>
          <w:sz w:val="8"/>
          <w:szCs w:val="8"/>
        </w:rPr>
      </w:pPr>
    </w:p>
    <w:p w:rsidR="002915B2" w:rsidRPr="008E7D52" w:rsidRDefault="002915B2" w:rsidP="002915B2">
      <w:pPr>
        <w:pStyle w:val="ConsPlusNormal0"/>
      </w:pPr>
      <w:r w:rsidRPr="008E7D52">
        <w:lastRenderedPageBreak/>
        <w:t xml:space="preserve">5.3. Приобретение расходных материалов (канцелярские товары, </w:t>
      </w:r>
      <w:proofErr w:type="gramStart"/>
      <w:r w:rsidRPr="008E7D52">
        <w:t>тонер-картриджи</w:t>
      </w:r>
      <w:proofErr w:type="gramEnd"/>
      <w:r w:rsidRPr="008E7D52">
        <w:t>, офисная бумага):</w:t>
      </w:r>
    </w:p>
    <w:p w:rsidR="002915B2" w:rsidRPr="008E7D52" w:rsidRDefault="002915B2" w:rsidP="002915B2">
      <w:pPr>
        <w:pStyle w:val="ConsPlusNormal0"/>
        <w:rPr>
          <w:sz w:val="8"/>
          <w:szCs w:val="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4819"/>
      </w:tblGrid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№ </w:t>
            </w:r>
          </w:p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>п</w:t>
            </w:r>
            <w:proofErr w:type="gramEnd"/>
            <w:r w:rsidRPr="008E7D52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Сумма, рублей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Итого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Комментарии к виду расходов «Приобретение расходных материалов»:</w:t>
            </w:r>
          </w:p>
        </w:tc>
      </w:tr>
    </w:tbl>
    <w:p w:rsidR="002915B2" w:rsidRPr="008E7D52" w:rsidRDefault="002915B2" w:rsidP="002915B2">
      <w:pPr>
        <w:pStyle w:val="ConsPlusNormal0"/>
        <w:rPr>
          <w:sz w:val="8"/>
          <w:szCs w:val="8"/>
        </w:rPr>
      </w:pPr>
    </w:p>
    <w:p w:rsidR="002915B2" w:rsidRPr="008E7D52" w:rsidRDefault="002915B2" w:rsidP="002915B2">
      <w:pPr>
        <w:pStyle w:val="ConsPlusNormal0"/>
      </w:pPr>
      <w:r w:rsidRPr="008E7D52">
        <w:t xml:space="preserve">5.4. Проезд на автомобильном и (или) железнодорожном транспорте </w:t>
      </w:r>
      <w:r w:rsidRPr="008E7D52">
        <w:br/>
        <w:t>в размере, не превышающем 5 процентов гранта:</w:t>
      </w:r>
    </w:p>
    <w:p w:rsidR="002915B2" w:rsidRPr="008E7D52" w:rsidRDefault="002915B2" w:rsidP="002915B2">
      <w:pPr>
        <w:pStyle w:val="ConsPlusNormal0"/>
        <w:rPr>
          <w:sz w:val="8"/>
          <w:szCs w:val="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2551"/>
        <w:gridCol w:w="3827"/>
      </w:tblGrid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№ </w:t>
            </w:r>
          </w:p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>п</w:t>
            </w:r>
            <w:proofErr w:type="gramEnd"/>
            <w:r w:rsidRPr="008E7D52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Пункт назначения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Сумма, рублей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4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Комментарии к виду расходов «Проезд на автомобильном и (или) железнодорожном транспорте в размере, не превышающем 5 процентов гранта»:</w:t>
            </w:r>
          </w:p>
        </w:tc>
      </w:tr>
    </w:tbl>
    <w:p w:rsidR="002915B2" w:rsidRPr="008E7D52" w:rsidRDefault="002915B2" w:rsidP="002915B2">
      <w:pPr>
        <w:pStyle w:val="ConsPlusNormal0"/>
        <w:rPr>
          <w:sz w:val="8"/>
          <w:szCs w:val="8"/>
        </w:rPr>
      </w:pPr>
    </w:p>
    <w:p w:rsidR="002915B2" w:rsidRPr="008E7D52" w:rsidRDefault="002915B2" w:rsidP="002915B2">
      <w:pPr>
        <w:pStyle w:val="ConsPlusNormal0"/>
      </w:pPr>
      <w:r w:rsidRPr="008E7D52">
        <w:t xml:space="preserve">5.5. </w:t>
      </w:r>
      <w:proofErr w:type="spellStart"/>
      <w:r w:rsidRPr="008E7D52">
        <w:t>Найм</w:t>
      </w:r>
      <w:proofErr w:type="spellEnd"/>
      <w:r w:rsidRPr="008E7D52">
        <w:t xml:space="preserve"> жилого помещения стоимостью не более 4 000,0 рублей </w:t>
      </w:r>
      <w:r w:rsidRPr="008E7D52">
        <w:br/>
        <w:t>за сутки:</w:t>
      </w:r>
    </w:p>
    <w:p w:rsidR="002915B2" w:rsidRPr="008E7D52" w:rsidRDefault="002915B2" w:rsidP="002915B2">
      <w:pPr>
        <w:pStyle w:val="ConsPlusNormal0"/>
        <w:rPr>
          <w:sz w:val="8"/>
          <w:szCs w:val="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2551"/>
        <w:gridCol w:w="3827"/>
      </w:tblGrid>
      <w:tr w:rsidR="002915B2" w:rsidRPr="008E7D52" w:rsidTr="00C038E1">
        <w:trPr>
          <w:trHeight w:val="5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№ </w:t>
            </w:r>
          </w:p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>п</w:t>
            </w:r>
            <w:proofErr w:type="gramEnd"/>
            <w:r w:rsidRPr="008E7D52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Пункт проживания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Стоимость за 1 сутки, рублей: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Всего сумма, рублей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4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Комментарии к виду расходов «</w:t>
            </w:r>
            <w:proofErr w:type="spellStart"/>
            <w:r w:rsidRPr="008E7D52">
              <w:rPr>
                <w:sz w:val="24"/>
                <w:szCs w:val="24"/>
              </w:rPr>
              <w:t>Найм</w:t>
            </w:r>
            <w:proofErr w:type="spellEnd"/>
            <w:r w:rsidRPr="008E7D52">
              <w:rPr>
                <w:sz w:val="24"/>
                <w:szCs w:val="24"/>
              </w:rPr>
              <w:t xml:space="preserve"> жилого помещения стоимостью не более 4 000,0 рублей за сутки»:</w:t>
            </w:r>
          </w:p>
        </w:tc>
      </w:tr>
    </w:tbl>
    <w:p w:rsidR="002915B2" w:rsidRPr="008E7D52" w:rsidRDefault="002915B2" w:rsidP="002915B2">
      <w:pPr>
        <w:pStyle w:val="ConsPlusNormal0"/>
        <w:rPr>
          <w:sz w:val="8"/>
          <w:szCs w:val="8"/>
        </w:rPr>
      </w:pPr>
    </w:p>
    <w:p w:rsidR="002915B2" w:rsidRPr="008E7D52" w:rsidRDefault="002915B2" w:rsidP="002915B2">
      <w:pPr>
        <w:pStyle w:val="ConsPlusNormal0"/>
      </w:pPr>
      <w:r w:rsidRPr="008E7D52">
        <w:t>5.6. Оплата консультационных и информационных услуг по гражданско-правовым договорам в размере, не более 40 процентов гранта:</w:t>
      </w:r>
    </w:p>
    <w:p w:rsidR="002915B2" w:rsidRPr="008E7D52" w:rsidRDefault="002915B2" w:rsidP="002915B2">
      <w:pPr>
        <w:pStyle w:val="ConsPlusNormal0"/>
        <w:rPr>
          <w:sz w:val="8"/>
          <w:szCs w:val="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2409"/>
        <w:gridCol w:w="2552"/>
      </w:tblGrid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№ </w:t>
            </w:r>
          </w:p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>п</w:t>
            </w:r>
            <w:proofErr w:type="gramEnd"/>
            <w:r w:rsidRPr="008E7D52">
              <w:rPr>
                <w:sz w:val="24"/>
                <w:szCs w:val="24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Должность в Проекте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Месячная (дневная, почасовая) ставка,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Количество месяцев (дней, часов)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Сумма, рублей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5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Комментарии к виду расходов «Оплата консультационных и информационных услуг</w:t>
            </w:r>
            <w:r w:rsidRPr="008E7D52">
              <w:rPr>
                <w:sz w:val="24"/>
                <w:szCs w:val="24"/>
              </w:rPr>
              <w:br/>
              <w:t>в размере, не более 40 процентов гранта»:</w:t>
            </w:r>
          </w:p>
        </w:tc>
      </w:tr>
    </w:tbl>
    <w:p w:rsidR="002915B2" w:rsidRPr="008E7D52" w:rsidRDefault="002915B2" w:rsidP="002915B2">
      <w:pPr>
        <w:pStyle w:val="ConsPlusNormal0"/>
        <w:rPr>
          <w:sz w:val="8"/>
          <w:szCs w:val="8"/>
        </w:rPr>
      </w:pPr>
    </w:p>
    <w:p w:rsidR="002915B2" w:rsidRPr="008E7D52" w:rsidRDefault="002915B2" w:rsidP="002915B2">
      <w:pPr>
        <w:pStyle w:val="ConsPlusNormal0"/>
      </w:pPr>
      <w:r w:rsidRPr="008E7D52">
        <w:t>5.7 Оплата издательских (типографских) услуг:</w:t>
      </w:r>
    </w:p>
    <w:p w:rsidR="002915B2" w:rsidRPr="008E7D52" w:rsidRDefault="002915B2" w:rsidP="002915B2">
      <w:pPr>
        <w:pStyle w:val="ConsPlusNormal0"/>
        <w:rPr>
          <w:sz w:val="8"/>
          <w:szCs w:val="8"/>
        </w:rPr>
      </w:pPr>
    </w:p>
    <w:p w:rsidR="002915B2" w:rsidRPr="008E7D52" w:rsidRDefault="002915B2" w:rsidP="002915B2">
      <w:pPr>
        <w:pStyle w:val="ConsPlusNormal0"/>
        <w:rPr>
          <w:sz w:val="8"/>
          <w:szCs w:val="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4677"/>
      </w:tblGrid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lastRenderedPageBreak/>
              <w:t xml:space="preserve">№ </w:t>
            </w:r>
          </w:p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>п</w:t>
            </w:r>
            <w:proofErr w:type="gramEnd"/>
            <w:r w:rsidRPr="008E7D52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Сумма, рублей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Комментарии к виду расходов «Оплата издательских (типографских) услуг»:</w:t>
            </w:r>
          </w:p>
        </w:tc>
      </w:tr>
    </w:tbl>
    <w:p w:rsidR="002915B2" w:rsidRPr="008E7D52" w:rsidRDefault="002915B2" w:rsidP="002915B2">
      <w:pPr>
        <w:pStyle w:val="ConsPlusNormal0"/>
        <w:rPr>
          <w:sz w:val="8"/>
          <w:szCs w:val="8"/>
        </w:rPr>
      </w:pPr>
    </w:p>
    <w:p w:rsidR="002915B2" w:rsidRPr="008E7D52" w:rsidRDefault="002915B2" w:rsidP="002915B2">
      <w:pPr>
        <w:pStyle w:val="ConsPlusNormal0"/>
      </w:pPr>
      <w:r w:rsidRPr="008E7D52">
        <w:t xml:space="preserve">5.8. Оплата услуг по освещению в средствах массовой информации, информационно-телекоммуникационной сети Интернет состояния </w:t>
      </w:r>
      <w:r w:rsidRPr="008E7D52">
        <w:br/>
        <w:t>и развития садоводства и огородничества:</w:t>
      </w:r>
    </w:p>
    <w:p w:rsidR="002915B2" w:rsidRPr="008E7D52" w:rsidRDefault="002915B2" w:rsidP="002915B2">
      <w:pPr>
        <w:pStyle w:val="ConsPlusNormal0"/>
        <w:rPr>
          <w:sz w:val="8"/>
          <w:szCs w:val="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4677"/>
      </w:tblGrid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№ </w:t>
            </w:r>
          </w:p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>п</w:t>
            </w:r>
            <w:proofErr w:type="gramEnd"/>
            <w:r w:rsidRPr="008E7D52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Сумма, рублей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Комментарии к виду расходов «Оплата услуг по освещению в средствах массовой информации, информационно-телекоммуникационной сети Интернет состояния и развитии садоводства и огородничества»:</w:t>
            </w:r>
          </w:p>
        </w:tc>
      </w:tr>
    </w:tbl>
    <w:p w:rsidR="002915B2" w:rsidRPr="008E7D52" w:rsidRDefault="002915B2" w:rsidP="002915B2">
      <w:pPr>
        <w:pStyle w:val="ConsPlusNormal0"/>
        <w:rPr>
          <w:sz w:val="8"/>
          <w:szCs w:val="8"/>
        </w:rPr>
      </w:pPr>
    </w:p>
    <w:p w:rsidR="002915B2" w:rsidRPr="008E7D52" w:rsidRDefault="002915B2" w:rsidP="002915B2">
      <w:pPr>
        <w:pStyle w:val="ConsPlusNormal0"/>
      </w:pPr>
      <w:r w:rsidRPr="008E7D52">
        <w:t>5.9. Приобретение (установка) и (или) обновление программного обеспечения (в том числе офисного, антивирусного):</w:t>
      </w:r>
    </w:p>
    <w:p w:rsidR="002915B2" w:rsidRPr="008E7D52" w:rsidRDefault="002915B2" w:rsidP="002915B2">
      <w:pPr>
        <w:pStyle w:val="ConsPlusNormal0"/>
        <w:rPr>
          <w:sz w:val="8"/>
          <w:szCs w:val="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4677"/>
      </w:tblGrid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№ </w:t>
            </w:r>
          </w:p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>п</w:t>
            </w:r>
            <w:proofErr w:type="gramEnd"/>
            <w:r w:rsidRPr="008E7D52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Сумма, рублей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Комментарии к виду расходов «Приобретение (установка) и (или) обновление программного обеспечения (в том числе офисного, антивирусного)»: </w:t>
            </w:r>
          </w:p>
        </w:tc>
      </w:tr>
    </w:tbl>
    <w:p w:rsidR="002915B2" w:rsidRPr="008E7D52" w:rsidRDefault="002915B2" w:rsidP="002915B2">
      <w:pPr>
        <w:pStyle w:val="ConsPlusNormal0"/>
        <w:ind w:left="709" w:firstLine="0"/>
        <w:rPr>
          <w:sz w:val="8"/>
          <w:szCs w:val="8"/>
        </w:rPr>
      </w:pPr>
    </w:p>
    <w:p w:rsidR="002915B2" w:rsidRPr="008E7D52" w:rsidRDefault="002915B2" w:rsidP="002915B2">
      <w:pPr>
        <w:pStyle w:val="ConsPlusNormal0"/>
      </w:pPr>
      <w:r w:rsidRPr="008E7D52">
        <w:t xml:space="preserve">5.10. Возмещение расходов, предусмотренных гражданско-правовым договором об оказании консультационных услуг в размере, не превышающем </w:t>
      </w:r>
      <w:r w:rsidRPr="008E7D52">
        <w:br/>
        <w:t>5 процентов гранта:</w:t>
      </w:r>
    </w:p>
    <w:p w:rsidR="002915B2" w:rsidRPr="008E7D52" w:rsidRDefault="002915B2" w:rsidP="002915B2">
      <w:pPr>
        <w:pStyle w:val="ConsPlusNormal0"/>
        <w:rPr>
          <w:sz w:val="8"/>
          <w:szCs w:val="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4677"/>
      </w:tblGrid>
      <w:tr w:rsidR="002915B2" w:rsidRPr="008E7D52" w:rsidTr="00C038E1">
        <w:tc>
          <w:tcPr>
            <w:tcW w:w="851" w:type="dxa"/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№</w:t>
            </w:r>
          </w:p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>п</w:t>
            </w:r>
            <w:proofErr w:type="gramEnd"/>
            <w:r w:rsidRPr="008E7D52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Вид расходов</w:t>
            </w:r>
          </w:p>
        </w:tc>
        <w:tc>
          <w:tcPr>
            <w:tcW w:w="4677" w:type="dxa"/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Сумма расходов, предусмотренных гражданско-правовым договором об оказании консультационных услуг, рублей.</w:t>
            </w:r>
          </w:p>
        </w:tc>
      </w:tr>
    </w:tbl>
    <w:p w:rsidR="002915B2" w:rsidRPr="008E7D52" w:rsidRDefault="002915B2" w:rsidP="002915B2">
      <w:pPr>
        <w:pStyle w:val="ConsPlusNormal0"/>
        <w:ind w:firstLine="0"/>
        <w:jc w:val="center"/>
        <w:rPr>
          <w:sz w:val="24"/>
          <w:szCs w:val="24"/>
        </w:rPr>
        <w:sectPr w:rsidR="002915B2" w:rsidRPr="008E7D52" w:rsidSect="00E32BF2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4677"/>
      </w:tblGrid>
      <w:tr w:rsidR="002915B2" w:rsidRPr="008E7D52" w:rsidTr="00C038E1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Проезд железнодорожным транспортом и (или) в междугородном сообщении автомобильным транспортом.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8E7D52">
              <w:rPr>
                <w:color w:val="000000"/>
                <w:sz w:val="24"/>
                <w:szCs w:val="24"/>
              </w:rPr>
              <w:t>Найм</w:t>
            </w:r>
            <w:proofErr w:type="spellEnd"/>
            <w:r w:rsidRPr="008E7D52">
              <w:rPr>
                <w:color w:val="000000"/>
                <w:sz w:val="24"/>
                <w:szCs w:val="24"/>
              </w:rPr>
              <w:t xml:space="preserve"> жилого помещения, (не более </w:t>
            </w:r>
            <w:r w:rsidRPr="008E7D52">
              <w:rPr>
                <w:color w:val="000000"/>
                <w:sz w:val="24"/>
                <w:szCs w:val="24"/>
              </w:rPr>
              <w:br/>
              <w:t>4 000,0 рублей за сутки).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 xml:space="preserve">Иные расходы исполнителей консультационных услуг вне места нахождения получателя гранта </w:t>
            </w:r>
            <w:r w:rsidRPr="008E7D52">
              <w:rPr>
                <w:color w:val="000000"/>
                <w:sz w:val="24"/>
                <w:szCs w:val="24"/>
              </w:rPr>
              <w:br/>
            </w:r>
            <w:r w:rsidRPr="008E7D52">
              <w:rPr>
                <w:color w:val="000000"/>
                <w:sz w:val="24"/>
                <w:szCs w:val="24"/>
              </w:rPr>
              <w:lastRenderedPageBreak/>
              <w:t>(не более 500,0 рублей за сутки).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lastRenderedPageBreak/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8E7D52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Комментарии к виду расходов «Возмещение расходов, предусмотренных гражданско-правовым договором об оказании консультационных услуг в размере, не превышающем </w:t>
            </w:r>
            <w:r w:rsidRPr="008E7D52">
              <w:rPr>
                <w:sz w:val="24"/>
                <w:szCs w:val="24"/>
              </w:rPr>
              <w:br/>
              <w:t>5 процентов гранта»:</w:t>
            </w:r>
          </w:p>
        </w:tc>
      </w:tr>
    </w:tbl>
    <w:p w:rsidR="002915B2" w:rsidRPr="008E7D52" w:rsidRDefault="002915B2" w:rsidP="002915B2">
      <w:pPr>
        <w:pStyle w:val="ConsPlusNormal0"/>
        <w:ind w:firstLine="0"/>
        <w:rPr>
          <w:sz w:val="8"/>
          <w:szCs w:val="8"/>
        </w:rPr>
      </w:pPr>
    </w:p>
    <w:p w:rsidR="002915B2" w:rsidRPr="008E7D52" w:rsidRDefault="002915B2" w:rsidP="002915B2">
      <w:pPr>
        <w:pStyle w:val="ConsPlusNormal0"/>
      </w:pPr>
      <w:r w:rsidRPr="008E7D52">
        <w:t>5.11. Оплата услуг связи и услуг информационно-телекоммуникационной сети Интернет:</w:t>
      </w:r>
    </w:p>
    <w:p w:rsidR="002915B2" w:rsidRPr="008E7D52" w:rsidRDefault="002915B2" w:rsidP="002915B2">
      <w:pPr>
        <w:pStyle w:val="ConsPlusNormal0"/>
        <w:rPr>
          <w:sz w:val="8"/>
          <w:szCs w:val="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4677"/>
      </w:tblGrid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№ </w:t>
            </w:r>
          </w:p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>п</w:t>
            </w:r>
            <w:proofErr w:type="gramEnd"/>
            <w:r w:rsidRPr="008E7D52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Сумма, рублей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hanging="62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5B2" w:rsidRPr="008E7D52" w:rsidRDefault="002915B2" w:rsidP="00C038E1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915B2" w:rsidRPr="008E7D52" w:rsidTr="00C038E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2915B2" w:rsidRPr="008E7D52" w:rsidRDefault="002915B2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Комментарии к виду расходов «Оплата услуг связи и услуг информационно-телекоммуникационной сети Интернет»:</w:t>
            </w:r>
          </w:p>
        </w:tc>
      </w:tr>
    </w:tbl>
    <w:p w:rsidR="002915B2" w:rsidRPr="008E7D52" w:rsidRDefault="002915B2" w:rsidP="002915B2">
      <w:pPr>
        <w:pStyle w:val="ConsPlusNormal0"/>
        <w:rPr>
          <w:sz w:val="8"/>
          <w:szCs w:val="8"/>
        </w:rPr>
      </w:pP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Общая сумма Проекта (цифрами и прописью, рублей): _____________________</w:t>
      </w: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 xml:space="preserve">Сумма собственных денежных средств участника отбора, направляемых </w:t>
      </w:r>
      <w:r w:rsidRPr="008E7D52">
        <w:rPr>
          <w:rFonts w:ascii="Times New Roman" w:hAnsi="Times New Roman" w:cs="Times New Roman"/>
          <w:color w:val="000000"/>
          <w:sz w:val="28"/>
          <w:szCs w:val="28"/>
        </w:rPr>
        <w:br/>
        <w:t>на реализацию Проекта (цифрами и прописью) ______________________рублей</w:t>
      </w: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Запрашиваемый размер гранта не превышает предельный размер гранта, установленный пунктом 3.6 Порядка (цифрами и прописью) __________ рублей</w:t>
      </w: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участника отбора          _________    _________________</w:t>
      </w: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</w:rPr>
        <w:t>(</w:t>
      </w:r>
      <w:r w:rsidRPr="008E7D52">
        <w:rPr>
          <w:rFonts w:ascii="Times New Roman" w:hAnsi="Times New Roman" w:cs="Times New Roman"/>
          <w:color w:val="000000"/>
        </w:rPr>
        <w:t>подпись</w:t>
      </w:r>
      <w:r>
        <w:rPr>
          <w:rFonts w:ascii="Times New Roman" w:hAnsi="Times New Roman" w:cs="Times New Roman"/>
          <w:color w:val="000000"/>
        </w:rPr>
        <w:t>)</w:t>
      </w:r>
      <w:r w:rsidRPr="008E7D52">
        <w:rPr>
          <w:rFonts w:ascii="Times New Roman" w:hAnsi="Times New Roman" w:cs="Times New Roman"/>
          <w:color w:val="000000"/>
        </w:rPr>
        <w:t xml:space="preserve">             </w:t>
      </w:r>
      <w:r>
        <w:rPr>
          <w:rFonts w:ascii="Times New Roman" w:hAnsi="Times New Roman" w:cs="Times New Roman"/>
          <w:color w:val="000000"/>
        </w:rPr>
        <w:t>(</w:t>
      </w:r>
      <w:r w:rsidRPr="008E7D52">
        <w:rPr>
          <w:rFonts w:ascii="Times New Roman" w:hAnsi="Times New Roman" w:cs="Times New Roman"/>
          <w:color w:val="000000"/>
        </w:rPr>
        <w:t>расшифровка подписи</w:t>
      </w:r>
      <w:r>
        <w:rPr>
          <w:rFonts w:ascii="Times New Roman" w:hAnsi="Times New Roman" w:cs="Times New Roman"/>
          <w:color w:val="000000"/>
        </w:rPr>
        <w:t>)</w:t>
      </w:r>
    </w:p>
    <w:p w:rsidR="002915B2" w:rsidRPr="008E7D52" w:rsidRDefault="002915B2" w:rsidP="002915B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 xml:space="preserve">«__» __________ 20__ г.             </w:t>
      </w: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15B2" w:rsidRPr="008E7D52" w:rsidRDefault="002915B2" w:rsidP="002915B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2915B2" w:rsidRPr="008E7D52" w:rsidRDefault="002915B2" w:rsidP="002915B2">
      <w:pPr>
        <w:pStyle w:val="ConsPlusNormal0"/>
        <w:ind w:left="4536" w:firstLine="0"/>
        <w:jc w:val="left"/>
      </w:pPr>
    </w:p>
    <w:p w:rsidR="002915B2" w:rsidRPr="008E7D52" w:rsidRDefault="002915B2" w:rsidP="002915B2">
      <w:pPr>
        <w:pStyle w:val="ConsPlusNormal0"/>
        <w:ind w:left="4536" w:firstLine="0"/>
        <w:jc w:val="left"/>
      </w:pPr>
    </w:p>
    <w:p w:rsidR="002915B2" w:rsidRPr="008E7D52" w:rsidRDefault="002915B2" w:rsidP="002915B2">
      <w:pPr>
        <w:pStyle w:val="ConsPlusNormal0"/>
        <w:ind w:left="4536" w:firstLine="0"/>
        <w:jc w:val="left"/>
        <w:sectPr w:rsidR="002915B2" w:rsidRPr="008E7D52" w:rsidSect="008F3753">
          <w:type w:val="continuous"/>
          <w:pgSz w:w="11906" w:h="16838" w:code="9"/>
          <w:pgMar w:top="1134" w:right="851" w:bottom="1134" w:left="1418" w:header="709" w:footer="709" w:gutter="0"/>
          <w:cols w:space="708"/>
          <w:titlePg/>
          <w:docGrid w:linePitch="381"/>
        </w:sectPr>
      </w:pPr>
    </w:p>
    <w:p w:rsidR="00A10738" w:rsidRPr="002915B2" w:rsidRDefault="00A10738" w:rsidP="002915B2">
      <w:bookmarkStart w:id="0" w:name="_GoBack"/>
      <w:bookmarkEnd w:id="0"/>
    </w:p>
    <w:sectPr w:rsidR="00A10738" w:rsidRPr="0029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F5A"/>
    <w:multiLevelType w:val="hybridMultilevel"/>
    <w:tmpl w:val="F7AE92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79AE"/>
    <w:multiLevelType w:val="hybridMultilevel"/>
    <w:tmpl w:val="D6B69D84"/>
    <w:lvl w:ilvl="0" w:tplc="4D7615D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67A1E9C"/>
    <w:multiLevelType w:val="hybridMultilevel"/>
    <w:tmpl w:val="C7BC0934"/>
    <w:lvl w:ilvl="0" w:tplc="3CD2B8D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78A70B4"/>
    <w:multiLevelType w:val="hybridMultilevel"/>
    <w:tmpl w:val="08AC0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56236"/>
    <w:multiLevelType w:val="hybridMultilevel"/>
    <w:tmpl w:val="2A1010EE"/>
    <w:lvl w:ilvl="0" w:tplc="3760B6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CD288F"/>
    <w:multiLevelType w:val="hybridMultilevel"/>
    <w:tmpl w:val="953C848A"/>
    <w:lvl w:ilvl="0" w:tplc="3FDC54B2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13C59DF"/>
    <w:multiLevelType w:val="hybridMultilevel"/>
    <w:tmpl w:val="A47E2440"/>
    <w:lvl w:ilvl="0" w:tplc="440AC2F6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930D7"/>
    <w:multiLevelType w:val="hybridMultilevel"/>
    <w:tmpl w:val="D10C3160"/>
    <w:lvl w:ilvl="0" w:tplc="07CC84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2637F6"/>
    <w:multiLevelType w:val="hybridMultilevel"/>
    <w:tmpl w:val="58A05A68"/>
    <w:lvl w:ilvl="0" w:tplc="2D42B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F350F1"/>
    <w:multiLevelType w:val="hybridMultilevel"/>
    <w:tmpl w:val="6E02C188"/>
    <w:lvl w:ilvl="0" w:tplc="0A7CB55C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B3F49"/>
    <w:multiLevelType w:val="hybridMultilevel"/>
    <w:tmpl w:val="73FCE78C"/>
    <w:lvl w:ilvl="0" w:tplc="E6C48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1076E2"/>
    <w:multiLevelType w:val="hybridMultilevel"/>
    <w:tmpl w:val="FA841CAA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B0C06CA"/>
    <w:multiLevelType w:val="hybridMultilevel"/>
    <w:tmpl w:val="1212C2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A4CA7"/>
    <w:multiLevelType w:val="hybridMultilevel"/>
    <w:tmpl w:val="042451D4"/>
    <w:lvl w:ilvl="0" w:tplc="2BFA6A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DB5BF5"/>
    <w:multiLevelType w:val="hybridMultilevel"/>
    <w:tmpl w:val="2836F9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16B722D"/>
    <w:multiLevelType w:val="hybridMultilevel"/>
    <w:tmpl w:val="92DC7288"/>
    <w:lvl w:ilvl="0" w:tplc="8C6C92A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5607C7"/>
    <w:multiLevelType w:val="hybridMultilevel"/>
    <w:tmpl w:val="74BE372E"/>
    <w:lvl w:ilvl="0" w:tplc="487E7B62">
      <w:start w:val="1"/>
      <w:numFmt w:val="bullet"/>
      <w:lvlText w:val=""/>
      <w:lvlJc w:val="left"/>
      <w:pPr>
        <w:ind w:left="85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7">
    <w:nsid w:val="4AD872EF"/>
    <w:multiLevelType w:val="hybridMultilevel"/>
    <w:tmpl w:val="8FE4ABE0"/>
    <w:lvl w:ilvl="0" w:tplc="66089AD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4C1E5919"/>
    <w:multiLevelType w:val="hybridMultilevel"/>
    <w:tmpl w:val="F24042B2"/>
    <w:lvl w:ilvl="0" w:tplc="1A7EA850">
      <w:start w:val="1"/>
      <w:numFmt w:val="bullet"/>
      <w:lvlText w:val="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D06CF6"/>
    <w:multiLevelType w:val="multilevel"/>
    <w:tmpl w:val="B7E0B4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20">
    <w:nsid w:val="4F2458FE"/>
    <w:multiLevelType w:val="hybridMultilevel"/>
    <w:tmpl w:val="3DCE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55103"/>
    <w:multiLevelType w:val="multilevel"/>
    <w:tmpl w:val="564AEF4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2160"/>
      </w:pPr>
      <w:rPr>
        <w:rFonts w:hint="default"/>
      </w:rPr>
    </w:lvl>
  </w:abstractNum>
  <w:abstractNum w:abstractNumId="22">
    <w:nsid w:val="50DC58E4"/>
    <w:multiLevelType w:val="hybridMultilevel"/>
    <w:tmpl w:val="EEB41532"/>
    <w:lvl w:ilvl="0" w:tplc="7F6275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30B1318"/>
    <w:multiLevelType w:val="multilevel"/>
    <w:tmpl w:val="4BC2E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4">
    <w:nsid w:val="556A1216"/>
    <w:multiLevelType w:val="hybridMultilevel"/>
    <w:tmpl w:val="0840C0DC"/>
    <w:lvl w:ilvl="0" w:tplc="440AC2F6">
      <w:start w:val="1"/>
      <w:numFmt w:val="decimal"/>
      <w:lvlText w:val="%1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7325A73"/>
    <w:multiLevelType w:val="hybridMultilevel"/>
    <w:tmpl w:val="4D3C8176"/>
    <w:lvl w:ilvl="0" w:tplc="042EB15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32629C"/>
    <w:multiLevelType w:val="hybridMultilevel"/>
    <w:tmpl w:val="BE20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833D8"/>
    <w:multiLevelType w:val="hybridMultilevel"/>
    <w:tmpl w:val="7E8C26EE"/>
    <w:lvl w:ilvl="0" w:tplc="C4CA023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92B5DDF"/>
    <w:multiLevelType w:val="hybridMultilevel"/>
    <w:tmpl w:val="ECC03678"/>
    <w:lvl w:ilvl="0" w:tplc="A7260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D94EBF"/>
    <w:multiLevelType w:val="hybridMultilevel"/>
    <w:tmpl w:val="8E3A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810379"/>
    <w:multiLevelType w:val="multilevel"/>
    <w:tmpl w:val="B7E0B4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31">
    <w:nsid w:val="74540412"/>
    <w:multiLevelType w:val="hybridMultilevel"/>
    <w:tmpl w:val="FA841CAA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2"/>
  </w:num>
  <w:num w:numId="2">
    <w:abstractNumId w:val="3"/>
  </w:num>
  <w:num w:numId="3">
    <w:abstractNumId w:val="8"/>
  </w:num>
  <w:num w:numId="4">
    <w:abstractNumId w:val="6"/>
  </w:num>
  <w:num w:numId="5">
    <w:abstractNumId w:val="11"/>
  </w:num>
  <w:num w:numId="6">
    <w:abstractNumId w:val="0"/>
  </w:num>
  <w:num w:numId="7">
    <w:abstractNumId w:val="2"/>
  </w:num>
  <w:num w:numId="8">
    <w:abstractNumId w:val="31"/>
  </w:num>
  <w:num w:numId="9">
    <w:abstractNumId w:val="29"/>
  </w:num>
  <w:num w:numId="10">
    <w:abstractNumId w:val="20"/>
  </w:num>
  <w:num w:numId="11">
    <w:abstractNumId w:val="18"/>
  </w:num>
  <w:num w:numId="12">
    <w:abstractNumId w:val="5"/>
  </w:num>
  <w:num w:numId="13">
    <w:abstractNumId w:val="1"/>
  </w:num>
  <w:num w:numId="14">
    <w:abstractNumId w:val="30"/>
  </w:num>
  <w:num w:numId="15">
    <w:abstractNumId w:val="2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1"/>
  </w:num>
  <w:num w:numId="20">
    <w:abstractNumId w:val="25"/>
  </w:num>
  <w:num w:numId="21">
    <w:abstractNumId w:val="14"/>
  </w:num>
  <w:num w:numId="22">
    <w:abstractNumId w:val="24"/>
  </w:num>
  <w:num w:numId="23">
    <w:abstractNumId w:val="7"/>
  </w:num>
  <w:num w:numId="24">
    <w:abstractNumId w:val="28"/>
  </w:num>
  <w:num w:numId="25">
    <w:abstractNumId w:val="26"/>
  </w:num>
  <w:num w:numId="26">
    <w:abstractNumId w:val="15"/>
  </w:num>
  <w:num w:numId="27">
    <w:abstractNumId w:val="10"/>
  </w:num>
  <w:num w:numId="28">
    <w:abstractNumId w:val="17"/>
  </w:num>
  <w:num w:numId="29">
    <w:abstractNumId w:val="4"/>
  </w:num>
  <w:num w:numId="30">
    <w:abstractNumId w:val="13"/>
  </w:num>
  <w:num w:numId="31">
    <w:abstractNumId w:val="27"/>
  </w:num>
  <w:num w:numId="32">
    <w:abstractNumId w:val="12"/>
  </w:num>
  <w:num w:numId="33">
    <w:abstractNumId w:val="1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A9"/>
    <w:rsid w:val="00055806"/>
    <w:rsid w:val="002915B2"/>
    <w:rsid w:val="004A4EA9"/>
    <w:rsid w:val="00A10738"/>
    <w:rsid w:val="00A213E8"/>
    <w:rsid w:val="00A7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915B2"/>
    <w:pPr>
      <w:keepNext/>
      <w:jc w:val="center"/>
      <w:outlineLvl w:val="0"/>
    </w:pPr>
    <w:rPr>
      <w:rFonts w:ascii="Baltica" w:hAnsi="Baltica"/>
      <w:b/>
      <w:sz w:val="40"/>
      <w:szCs w:val="20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5B2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7713C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0">
    <w:name w:val="ConsPlusNormal"/>
    <w:link w:val="ConsPlusNormal"/>
    <w:qFormat/>
    <w:rsid w:val="00A7713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nformat">
    <w:name w:val="ConsPlusNonformat"/>
    <w:rsid w:val="00A771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15B2"/>
    <w:rPr>
      <w:rFonts w:ascii="Baltica" w:eastAsia="Times New Roman" w:hAnsi="Baltica" w:cs="Times New Roman"/>
      <w:b/>
      <w:sz w:val="4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15B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291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915B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2915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2915B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915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2915B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2915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2915B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a">
    <w:name w:val="line number"/>
    <w:basedOn w:val="a0"/>
    <w:uiPriority w:val="99"/>
    <w:semiHidden/>
    <w:unhideWhenUsed/>
    <w:rsid w:val="002915B2"/>
  </w:style>
  <w:style w:type="character" w:customStyle="1" w:styleId="21">
    <w:name w:val="Основной текст (2)_"/>
    <w:link w:val="22"/>
    <w:rsid w:val="002915B2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15B2"/>
    <w:pPr>
      <w:widowControl w:val="0"/>
      <w:shd w:val="clear" w:color="auto" w:fill="FFFFFF"/>
      <w:spacing w:before="480" w:after="60" w:line="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915B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2915B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d">
    <w:name w:val="annotation reference"/>
    <w:uiPriority w:val="99"/>
    <w:semiHidden/>
    <w:unhideWhenUsed/>
    <w:rsid w:val="002915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915B2"/>
    <w:rPr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915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15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15B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2">
    <w:name w:val="Body Text"/>
    <w:basedOn w:val="a"/>
    <w:link w:val="af3"/>
    <w:rsid w:val="002915B2"/>
    <w:pPr>
      <w:spacing w:after="240"/>
      <w:ind w:firstLine="720"/>
    </w:pPr>
    <w:rPr>
      <w:rFonts w:ascii="Courier New" w:hAnsi="Courier New"/>
      <w:sz w:val="24"/>
      <w:szCs w:val="20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2915B2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extended-textshort">
    <w:name w:val="extended-text__short"/>
    <w:basedOn w:val="a0"/>
    <w:rsid w:val="002915B2"/>
  </w:style>
  <w:style w:type="character" w:customStyle="1" w:styleId="blk">
    <w:name w:val="blk"/>
    <w:basedOn w:val="a0"/>
    <w:rsid w:val="002915B2"/>
  </w:style>
  <w:style w:type="character" w:styleId="af4">
    <w:name w:val="Emphasis"/>
    <w:uiPriority w:val="20"/>
    <w:qFormat/>
    <w:rsid w:val="002915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915B2"/>
    <w:pPr>
      <w:keepNext/>
      <w:jc w:val="center"/>
      <w:outlineLvl w:val="0"/>
    </w:pPr>
    <w:rPr>
      <w:rFonts w:ascii="Baltica" w:hAnsi="Baltica"/>
      <w:b/>
      <w:sz w:val="40"/>
      <w:szCs w:val="20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5B2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7713C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0">
    <w:name w:val="ConsPlusNormal"/>
    <w:link w:val="ConsPlusNormal"/>
    <w:qFormat/>
    <w:rsid w:val="00A7713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nformat">
    <w:name w:val="ConsPlusNonformat"/>
    <w:rsid w:val="00A771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15B2"/>
    <w:rPr>
      <w:rFonts w:ascii="Baltica" w:eastAsia="Times New Roman" w:hAnsi="Baltica" w:cs="Times New Roman"/>
      <w:b/>
      <w:sz w:val="4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15B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291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915B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2915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2915B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915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2915B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2915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2915B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a">
    <w:name w:val="line number"/>
    <w:basedOn w:val="a0"/>
    <w:uiPriority w:val="99"/>
    <w:semiHidden/>
    <w:unhideWhenUsed/>
    <w:rsid w:val="002915B2"/>
  </w:style>
  <w:style w:type="character" w:customStyle="1" w:styleId="21">
    <w:name w:val="Основной текст (2)_"/>
    <w:link w:val="22"/>
    <w:rsid w:val="002915B2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15B2"/>
    <w:pPr>
      <w:widowControl w:val="0"/>
      <w:shd w:val="clear" w:color="auto" w:fill="FFFFFF"/>
      <w:spacing w:before="480" w:after="60" w:line="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915B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2915B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d">
    <w:name w:val="annotation reference"/>
    <w:uiPriority w:val="99"/>
    <w:semiHidden/>
    <w:unhideWhenUsed/>
    <w:rsid w:val="002915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915B2"/>
    <w:rPr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915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15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15B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2">
    <w:name w:val="Body Text"/>
    <w:basedOn w:val="a"/>
    <w:link w:val="af3"/>
    <w:rsid w:val="002915B2"/>
    <w:pPr>
      <w:spacing w:after="240"/>
      <w:ind w:firstLine="720"/>
    </w:pPr>
    <w:rPr>
      <w:rFonts w:ascii="Courier New" w:hAnsi="Courier New"/>
      <w:sz w:val="24"/>
      <w:szCs w:val="20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2915B2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extended-textshort">
    <w:name w:val="extended-text__short"/>
    <w:basedOn w:val="a0"/>
    <w:rsid w:val="002915B2"/>
  </w:style>
  <w:style w:type="character" w:customStyle="1" w:styleId="blk">
    <w:name w:val="blk"/>
    <w:basedOn w:val="a0"/>
    <w:rsid w:val="002915B2"/>
  </w:style>
  <w:style w:type="character" w:styleId="af4">
    <w:name w:val="Emphasis"/>
    <w:uiPriority w:val="20"/>
    <w:qFormat/>
    <w:rsid w:val="002915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Разумова Анна Владимировна</dc:creator>
  <cp:keywords/>
  <dc:description/>
  <cp:lastModifiedBy>Разумова Анна Владимировна</cp:lastModifiedBy>
  <cp:revision>5</cp:revision>
  <dcterms:created xsi:type="dcterms:W3CDTF">2022-10-26T03:36:00Z</dcterms:created>
  <dcterms:modified xsi:type="dcterms:W3CDTF">2022-10-26T03:44:00Z</dcterms:modified>
</cp:coreProperties>
</file>