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4E9" w:rsidRPr="00D314E9" w:rsidRDefault="00D314E9" w:rsidP="00D314E9">
      <w:pPr>
        <w:pStyle w:val="ConsPlusTitlePage"/>
        <w:contextualSpacing/>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outlineLvl w:val="0"/>
        <w:rPr>
          <w:rFonts w:ascii="Times New Roman" w:hAnsi="Times New Roman" w:cs="Times New Roman"/>
          <w:color w:val="000000" w:themeColor="text1"/>
          <w:sz w:val="24"/>
          <w:szCs w:val="24"/>
        </w:rPr>
      </w:pPr>
    </w:p>
    <w:p w:rsidR="00D314E9" w:rsidRPr="00D314E9" w:rsidRDefault="00D314E9" w:rsidP="00D314E9">
      <w:pPr>
        <w:pStyle w:val="ConsPlusTitle"/>
        <w:contextualSpacing/>
        <w:jc w:val="center"/>
        <w:outlineLvl w:val="0"/>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МИНИСТЕРСТВО СЕЛЬСКОГО ХОЗЯЙСТВА</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КРАСНОЯРСКОГО КРАЯ</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ПРИКАЗ</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от 7 апреля 2025 г.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79-339-о</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 УТВЕРЖДЕНИИ ПОРЯДКА ПРЕДОСТАВЛЕНИЯ ГРАНТОВ В ФОРМЕ</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СУБСИДИЙ САДОВОДЧЕСКИМ, ОГОРОДНИЧЕСКИМ НЕКОММЕРЧЕСКИМ</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ТОВАРИЩЕСТВАМ НА ПРИОБРЕТЕНИЕ ОБОРУДОВАНИЯ,</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И (ИЛИ) СТРОИТЕЛЬНЫХ МАТЕРИАЛОВ, </w:t>
      </w:r>
      <w:proofErr w:type="gramStart"/>
      <w:r w:rsidRPr="00D314E9">
        <w:rPr>
          <w:rFonts w:ascii="Times New Roman" w:hAnsi="Times New Roman" w:cs="Times New Roman"/>
          <w:color w:val="000000" w:themeColor="text1"/>
          <w:sz w:val="24"/>
          <w:szCs w:val="24"/>
        </w:rPr>
        <w:t>И</w:t>
      </w:r>
      <w:proofErr w:type="gramEnd"/>
      <w:r w:rsidRPr="00D314E9">
        <w:rPr>
          <w:rFonts w:ascii="Times New Roman" w:hAnsi="Times New Roman" w:cs="Times New Roman"/>
          <w:color w:val="000000" w:themeColor="text1"/>
          <w:sz w:val="24"/>
          <w:szCs w:val="24"/>
        </w:rPr>
        <w:t xml:space="preserve"> (ИЛИ) ИЗДЕЛИЙ</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РАБОТ ПО РЕМОНТУ ДОРОГ И (ИЛИ) ОБЪЕКТОВ</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ВОДОСНАБЖЕНИЯ </w:t>
      </w:r>
      <w:proofErr w:type="gramStart"/>
      <w:r w:rsidRPr="00D314E9">
        <w:rPr>
          <w:rFonts w:ascii="Times New Roman" w:hAnsi="Times New Roman" w:cs="Times New Roman"/>
          <w:color w:val="000000" w:themeColor="text1"/>
          <w:sz w:val="24"/>
          <w:szCs w:val="24"/>
        </w:rPr>
        <w:t>И</w:t>
      </w:r>
      <w:proofErr w:type="gramEnd"/>
      <w:r w:rsidRPr="00D314E9">
        <w:rPr>
          <w:rFonts w:ascii="Times New Roman" w:hAnsi="Times New Roman" w:cs="Times New Roman"/>
          <w:color w:val="000000" w:themeColor="text1"/>
          <w:sz w:val="24"/>
          <w:szCs w:val="24"/>
        </w:rPr>
        <w:t xml:space="preserve"> (ИЛИ) ЭЛЕКТРОСЕТЕВОГО ХОЗЯЙСТВА</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ПРИОБРЕТЕНИЕ ПОЖАРНОГО ОБОРУДОВАНИЯ, ПОЖАРНОГО</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СНАРЯЖЕНИЯ ДЛЯ ПРОВЕДЕНИЯ ПРОТИВОПОЖАРНЫХ МЕРОПРИЯТИЙ</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ПРЕДЕЛАХ ТЕРРИТОРИИ СООТВЕТСТВУЮЩЕГО САДОВОДЧЕСКОГО,</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ОГОРОДНИЧЕСКОГО НЕКОММЕРЧЕСКОГО ТОВАРИЩЕСТВА И ПРОВЕДЕНИЯ</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ОТБОРА ПОЛУЧАТЕЛЕЙ УКАЗАННЫХ ГРАНТОВ В ФОРМЕ СУБСИДИЙ</w:t>
      </w:r>
    </w:p>
    <w:p w:rsidR="00D314E9" w:rsidRPr="00D314E9" w:rsidRDefault="00D314E9" w:rsidP="00D314E9">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14E9" w:rsidRPr="00D314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Список изменяющих документов</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соответствии со статьями 78.1, 78.5 Бюджетного кодекса Российской Федерации, Постановлением Правительства Российской Федерации от 25.10.2023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подпунктом "в" пункта 2 статьи 3, абзацем третьим пункта 5 статьи 5 Закона Красноярского края от 12.02.2015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8-3140 "О государственной поддержке садоводства и огородничества в Красноярском крае",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57-п, Постановлением Правительства Красноярского края от 20.01.2025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11-п "Об осуществлении отдельных полномочий в сфере государственной поддержки садоводства и огородничества в Красноярском крае" приказываю:</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Утвердить Порядок предоставления грантов в форме субсидий садоводческим, огородническим некоммерческим товариществам на приобретение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приобретение пожарного оборудования, пожарного снаряжения для проведения противопожарных мероприятий в пределах территории соответствующего садоводческого, огороднического некоммерческого товарищества и проведения отбора получателей указанных грантов в форме субсидий согласно приложению.</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2. Опубликовать Приказ на "Официальном интернет-портале правовой информации </w:t>
      </w:r>
      <w:r w:rsidRPr="00D314E9">
        <w:rPr>
          <w:rFonts w:ascii="Times New Roman" w:hAnsi="Times New Roman" w:cs="Times New Roman"/>
          <w:color w:val="000000" w:themeColor="text1"/>
          <w:sz w:val="24"/>
          <w:szCs w:val="24"/>
        </w:rPr>
        <w:lastRenderedPageBreak/>
        <w:t>Красноярского края" (www.zako</w:t>
      </w:r>
      <w:r>
        <w:rPr>
          <w:rFonts w:ascii="Times New Roman" w:hAnsi="Times New Roman" w:cs="Times New Roman"/>
          <w:color w:val="000000" w:themeColor="text1"/>
          <w:sz w:val="24"/>
          <w:szCs w:val="24"/>
          <w:lang w:val="en-US"/>
        </w:rPr>
        <w:t>n</w:t>
      </w:r>
      <w:bookmarkStart w:id="0" w:name="_GoBack"/>
      <w:bookmarkEnd w:id="0"/>
      <w:r w:rsidRPr="00D314E9">
        <w:rPr>
          <w:rFonts w:ascii="Times New Roman" w:hAnsi="Times New Roman" w:cs="Times New Roman"/>
          <w:color w:val="000000" w:themeColor="text1"/>
          <w:sz w:val="24"/>
          <w:szCs w:val="24"/>
        </w:rPr>
        <w:t>.krskstate.ru).</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 Приказ вступает в силу в день, следующий за днем его официального опубликования.</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Министр</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сельского хозяйства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Красноярского края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И.А.ВАСИЛЬЕВ</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right"/>
        <w:outlineLvl w:val="0"/>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Приложение</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 Приказу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министерства сельского хозяйства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Красноярского края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от 7 апреля 2025 г.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79-339-о</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bookmarkStart w:id="1" w:name="P43"/>
      <w:bookmarkEnd w:id="1"/>
      <w:r w:rsidRPr="00D314E9">
        <w:rPr>
          <w:rFonts w:ascii="Times New Roman" w:hAnsi="Times New Roman" w:cs="Times New Roman"/>
          <w:color w:val="000000" w:themeColor="text1"/>
          <w:sz w:val="24"/>
          <w:szCs w:val="24"/>
        </w:rPr>
        <w:t>ПОРЯДОК</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ПРЕДОСТАВЛЕНИЯ ГРАНТОВ В ФОРМЕ СУБСИДИЙ САДОВОДЧЕСКИМ,</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ОГОРОДНИЧЕСКИМ НЕКОММЕРЧЕСКИМ ТОВАРИЩЕСТВАМ</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НА ПРИОБРЕТЕНИЕ ОБОРУДОВАНИЯ, </w:t>
      </w:r>
      <w:proofErr w:type="gramStart"/>
      <w:r w:rsidRPr="00D314E9">
        <w:rPr>
          <w:rFonts w:ascii="Times New Roman" w:hAnsi="Times New Roman" w:cs="Times New Roman"/>
          <w:color w:val="000000" w:themeColor="text1"/>
          <w:sz w:val="24"/>
          <w:szCs w:val="24"/>
        </w:rPr>
        <w:t>И</w:t>
      </w:r>
      <w:proofErr w:type="gramEnd"/>
      <w:r w:rsidRPr="00D314E9">
        <w:rPr>
          <w:rFonts w:ascii="Times New Roman" w:hAnsi="Times New Roman" w:cs="Times New Roman"/>
          <w:color w:val="000000" w:themeColor="text1"/>
          <w:sz w:val="24"/>
          <w:szCs w:val="24"/>
        </w:rPr>
        <w:t xml:space="preserve"> (ИЛИ) СТРОИТЕЛЬНЫХ</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МАТЕРИАЛОВ, </w:t>
      </w:r>
      <w:proofErr w:type="gramStart"/>
      <w:r w:rsidRPr="00D314E9">
        <w:rPr>
          <w:rFonts w:ascii="Times New Roman" w:hAnsi="Times New Roman" w:cs="Times New Roman"/>
          <w:color w:val="000000" w:themeColor="text1"/>
          <w:sz w:val="24"/>
          <w:szCs w:val="24"/>
        </w:rPr>
        <w:t>И</w:t>
      </w:r>
      <w:proofErr w:type="gramEnd"/>
      <w:r w:rsidRPr="00D314E9">
        <w:rPr>
          <w:rFonts w:ascii="Times New Roman" w:hAnsi="Times New Roman" w:cs="Times New Roman"/>
          <w:color w:val="000000" w:themeColor="text1"/>
          <w:sz w:val="24"/>
          <w:szCs w:val="24"/>
        </w:rPr>
        <w:t xml:space="preserve"> (ИЛИ) ИЗДЕЛИЙ ДЛЯ ПРОВЕДЕНИЯ РАБОТ ПО РЕМОНТУ</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ДОРОГ </w:t>
      </w:r>
      <w:proofErr w:type="gramStart"/>
      <w:r w:rsidRPr="00D314E9">
        <w:rPr>
          <w:rFonts w:ascii="Times New Roman" w:hAnsi="Times New Roman" w:cs="Times New Roman"/>
          <w:color w:val="000000" w:themeColor="text1"/>
          <w:sz w:val="24"/>
          <w:szCs w:val="24"/>
        </w:rPr>
        <w:t>И</w:t>
      </w:r>
      <w:proofErr w:type="gramEnd"/>
      <w:r w:rsidRPr="00D314E9">
        <w:rPr>
          <w:rFonts w:ascii="Times New Roman" w:hAnsi="Times New Roman" w:cs="Times New Roman"/>
          <w:color w:val="000000" w:themeColor="text1"/>
          <w:sz w:val="24"/>
          <w:szCs w:val="24"/>
        </w:rPr>
        <w:t xml:space="preserve"> (ИЛИ) ОБЪЕКТОВ ВОДОСНАБЖЕНИЯ И (ИЛИ) ЭЛЕКТРОСЕТЕВОГО</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ХОЗЯЙСТВА </w:t>
      </w:r>
      <w:proofErr w:type="gramStart"/>
      <w:r w:rsidRPr="00D314E9">
        <w:rPr>
          <w:rFonts w:ascii="Times New Roman" w:hAnsi="Times New Roman" w:cs="Times New Roman"/>
          <w:color w:val="000000" w:themeColor="text1"/>
          <w:sz w:val="24"/>
          <w:szCs w:val="24"/>
        </w:rPr>
        <w:t>И</w:t>
      </w:r>
      <w:proofErr w:type="gramEnd"/>
      <w:r w:rsidRPr="00D314E9">
        <w:rPr>
          <w:rFonts w:ascii="Times New Roman" w:hAnsi="Times New Roman" w:cs="Times New Roman"/>
          <w:color w:val="000000" w:themeColor="text1"/>
          <w:sz w:val="24"/>
          <w:szCs w:val="24"/>
        </w:rPr>
        <w:t xml:space="preserve"> (ИЛИ) ПРИОБРЕТЕНИЕ ПОЖАРНОГО ОБОРУДОВАНИЯ,</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ПОЖАРНОГО СНАРЯЖЕНИЯ ДЛЯ ПРОВЕДЕНИЯ ПРОТИВОПОЖАРНЫХ</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МЕРОПРИЯТИЙ В ПРЕДЕЛАХ ТЕРРИТОРИИ СООТВЕТСТВУЮЩЕГО</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САДОВОДЧЕСКОГО, ОГОРОДНИЧЕСКОГО НЕКОММЕРЧЕСКОГО</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 И ПРОВЕДЕНИЯ ОТБОРА ПОЛУЧАТЕЛЕЙ</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УКАЗАННЫХ ГРАНТОВ В ФОРМЕ СУБСИДИЙ</w:t>
      </w:r>
    </w:p>
    <w:p w:rsidR="00D314E9" w:rsidRPr="00D314E9" w:rsidRDefault="00D314E9" w:rsidP="00D314E9">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14E9" w:rsidRPr="00D314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Список изменяющих документов</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Title"/>
        <w:contextualSpacing/>
        <w:jc w:val="center"/>
        <w:outlineLvl w:val="1"/>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ОБЩИЕ ПОЛОЖЕНИЯ</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1.1. Порядок предоставления грантов в форме субсидий садоводческим, огородническим некоммерческим товариществам на приобретение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приобретение пожарного оборудования, пожарного снаряжения для проведения противопожарных мероприятий в пределах территории соответствующего садоводческого, огороднического некоммерческого товарищества и проведения отбора получателей указанных грантов в форме субсидий (далее - Порядок, грант, некоммерческие товарищества) устанавливает порядок проведения отбора получателей грантов (далее - отбор), условия и порядок предоставления грантов, требования к предоставлению отчетности, осуществлению контроля (мониторинга) за соблюдением условий и порядка предоставления грантов и ответственности за их нарушение.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1.2. Понятия, используемые для целей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lastRenderedPageBreak/>
        <w:t>объекты водоснабжения - водопроводные сети, резервуары для хранения воды, насосные станции и иные оборудование и сооружения, предназначенные для осуществления водоснабжения;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дороги - земельные участки общего назначения некоммерческого товарищества, предназначенные для прохода и проезда к садовым или огородным земельным участкам граждан, являющихся их правообладателями;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противопожарные мероприятия - комплекс мер, направленных на обеспечение пожарной безопасности;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пожарное снаряжение - первичные средства пожаротушения, а также мотопомпы пожарные, мобильные пожарные установки.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Иные понятия, используемые в Порядке, применяются в значениях, установленных Федеральным законом от 29.07.2017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2" w:name="P68"/>
      <w:bookmarkEnd w:id="2"/>
      <w:r w:rsidRPr="00D314E9">
        <w:rPr>
          <w:rFonts w:ascii="Times New Roman" w:hAnsi="Times New Roman" w:cs="Times New Roman"/>
          <w:color w:val="000000" w:themeColor="text1"/>
          <w:sz w:val="24"/>
          <w:szCs w:val="24"/>
        </w:rPr>
        <w:t xml:space="preserve">1.3. Гранты предоставляются в целях реализации мероприятия ведомственного проекта "Поддержка садоводства и огородничества"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506-п (далее - Государственная программа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506-п), на финансовое обеспечение части затрат на приобретение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на приобретение пожарного оборудования, пожарного снаряжения для проведения противопожарных мероприятий в пределах территории соответствующего некоммерческого товарищества.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Финансовому обеспечению подлежат расходы по направлениям, указанным в абзаце первом настоящего пункта, которые ранее не обеспечивались на основании иных нормативных правовых актов Красноярского края (далее - край).</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3" w:name="P70"/>
      <w:bookmarkEnd w:id="3"/>
      <w:r w:rsidRPr="00D314E9">
        <w:rPr>
          <w:rFonts w:ascii="Times New Roman" w:hAnsi="Times New Roman" w:cs="Times New Roman"/>
          <w:color w:val="000000" w:themeColor="text1"/>
          <w:sz w:val="24"/>
          <w:szCs w:val="24"/>
        </w:rPr>
        <w:t>1.4. Предоставление грантов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Главным распорядителем средств краевого бюджета, осуществляющим предоставление грантов, является министерство сельского хозяйства края (далее - министерство).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1.5. Способом предоставления грантов является финансовое обеспечение затрат.</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1.6. Информация о гранте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гранта до министерства.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Title"/>
        <w:contextualSpacing/>
        <w:jc w:val="center"/>
        <w:outlineLvl w:val="1"/>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ПОРЯДОК ПРОВЕДЕНИЯ ОТБОРА</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w:t>
      </w:r>
      <w:r w:rsidRPr="00D314E9">
        <w:rPr>
          <w:rFonts w:ascii="Times New Roman" w:hAnsi="Times New Roman" w:cs="Times New Roman"/>
          <w:color w:val="000000" w:themeColor="text1"/>
          <w:sz w:val="24"/>
          <w:szCs w:val="24"/>
        </w:rPr>
        <w:lastRenderedPageBreak/>
        <w:t>почты участников отбора и министерства или в ГИС "Субсидия АПК24", в случаях и порядке, установленных пунктами 2.7, 2.13, 2.19, 2.23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2.3. Способом проведения отбора является конкурс.</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2.4. Решение о проведении отбора принимается министерством в форме приказа в текущем финансовом году.</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4" w:name="P82"/>
      <w:bookmarkEnd w:id="4"/>
      <w:r w:rsidRPr="00D314E9">
        <w:rPr>
          <w:rFonts w:ascii="Times New Roman" w:hAnsi="Times New Roman" w:cs="Times New Roman"/>
          <w:color w:val="000000" w:themeColor="text1"/>
          <w:sz w:val="24"/>
          <w:szCs w:val="24"/>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5" w:name="P83"/>
      <w:bookmarkEnd w:id="5"/>
      <w:r w:rsidRPr="00D314E9">
        <w:rPr>
          <w:rFonts w:ascii="Times New Roman" w:hAnsi="Times New Roman" w:cs="Times New Roman"/>
          <w:color w:val="000000" w:themeColor="text1"/>
          <w:sz w:val="24"/>
          <w:szCs w:val="24"/>
        </w:rPr>
        <w:t>2.6. Объявление должно содержать следующую информацию:</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дату размещения объявления на едином портале, а также на официальном сайте министерства;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сроки проведения отбора, информацию о проведении двух этапов отбора с указанием сроков и порядка их проведения;</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30-го календарного дня, следующего за днем размещения объявления;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 наименование, место нахождения, почтовый адрес, адрес электронной почты министерства;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5) результат предоставления гранта;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6) доменное имя и (или) указатели страниц ГИС "Субсидия АПК24";</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8) категории получателей грантов и критерии оценки заявок;</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9) порядок подачи участниками отбора заявок и требования, предъявляемые к форме и содержанию заявок;</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10) порядок отзыва заявок, порядок их возврата, определяющий в том числе основания для возврата заявок, порядок внесения изменений в заявки;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11) правила рассмотрения и оценки заявок;</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12) порядок возврата заявок на доработку;</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13) порядок отклонения заявок, а также информацию об основаниях для отклонения;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14)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15) объем распределяемого гранта в рамках отбора, порядок расчета размера гранта, правила распределения гранта по результатам отбора;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16) порядок предоставления участникам отбора разъяснений положений объявления, даты начала и окончания срока такого предоставления;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17) срок, в течение которого победитель (победители) отбора должен подписать соглашение о предоставлении гранта (далее - соглашение);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18) условия признания победителя (победителей) отбора уклонившимся от заключения соглашения;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19) сроки размещения протокола подведения итогов отбора на едином портале, а также на официальном сайте министерства;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20) условия предоставления грантов.</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6" w:name="P105"/>
      <w:bookmarkEnd w:id="6"/>
      <w:r w:rsidRPr="00D314E9">
        <w:rPr>
          <w:rFonts w:ascii="Times New Roman" w:hAnsi="Times New Roman" w:cs="Times New Roman"/>
          <w:color w:val="000000" w:themeColor="text1"/>
          <w:sz w:val="24"/>
          <w:szCs w:val="24"/>
        </w:rPr>
        <w:lastRenderedPageBreak/>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7" w:name="P107"/>
      <w:bookmarkEnd w:id="7"/>
      <w:r w:rsidRPr="00D314E9">
        <w:rPr>
          <w:rFonts w:ascii="Times New Roman" w:hAnsi="Times New Roman" w:cs="Times New Roman"/>
          <w:color w:val="000000" w:themeColor="text1"/>
          <w:sz w:val="24"/>
          <w:szCs w:val="24"/>
        </w:rPr>
        <w:t>2.8. К категории получателей грантов относятся некоммерческие товарищества.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8" w:name="P108"/>
      <w:bookmarkEnd w:id="8"/>
      <w:r w:rsidRPr="00D314E9">
        <w:rPr>
          <w:rFonts w:ascii="Times New Roman" w:hAnsi="Times New Roman" w:cs="Times New Roman"/>
          <w:color w:val="000000" w:themeColor="text1"/>
          <w:sz w:val="24"/>
          <w:szCs w:val="24"/>
        </w:rPr>
        <w:t>2.9. Критериями оценки заявок являются: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объем собственных средств участника отбора, направленных на приобретение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приобретение пожарного оборудования, пожарного снаряжения, от стоимости сметы расходов на приобретение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приобретение пожарного оборудования, пожарного снаряжения (далее - смета расходов) (в %);</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2) утратил силу. - Приказ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 количество садовых или огородных земельных участков, расположенных на территории участника отбора, для которых запрашивается грант;</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4) утратил силу. - Приказ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5) получение гранта участником отбора в течение двух лет, предшествующих году предоставления гранта.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9" w:name="P114"/>
      <w:bookmarkEnd w:id="9"/>
      <w:r w:rsidRPr="00D314E9">
        <w:rPr>
          <w:rFonts w:ascii="Times New Roman" w:hAnsi="Times New Roman" w:cs="Times New Roman"/>
          <w:color w:val="000000" w:themeColor="text1"/>
          <w:sz w:val="24"/>
          <w:szCs w:val="24"/>
        </w:rPr>
        <w:t>2.10. Участник отбора должен соответствовать следующим требованиям:</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10" w:name="P115"/>
      <w:bookmarkEnd w:id="10"/>
      <w:r w:rsidRPr="00D314E9">
        <w:rPr>
          <w:rFonts w:ascii="Times New Roman" w:hAnsi="Times New Roman" w:cs="Times New Roman"/>
          <w:color w:val="000000" w:themeColor="text1"/>
          <w:sz w:val="24"/>
          <w:szCs w:val="24"/>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11" w:name="P119"/>
      <w:bookmarkEnd w:id="11"/>
      <w:r w:rsidRPr="00D314E9">
        <w:rPr>
          <w:rFonts w:ascii="Times New Roman" w:hAnsi="Times New Roman" w:cs="Times New Roman"/>
          <w:color w:val="000000" w:themeColor="text1"/>
          <w:sz w:val="24"/>
          <w:szCs w:val="24"/>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12" w:name="P120"/>
      <w:bookmarkEnd w:id="12"/>
      <w:r w:rsidRPr="00D314E9">
        <w:rPr>
          <w:rFonts w:ascii="Times New Roman" w:hAnsi="Times New Roman" w:cs="Times New Roman"/>
          <w:color w:val="000000" w:themeColor="text1"/>
          <w:sz w:val="24"/>
          <w:szCs w:val="24"/>
        </w:rPr>
        <w:t xml:space="preserve">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w:t>
      </w:r>
      <w:r w:rsidRPr="00D314E9">
        <w:rPr>
          <w:rFonts w:ascii="Times New Roman" w:hAnsi="Times New Roman" w:cs="Times New Roman"/>
          <w:color w:val="000000" w:themeColor="text1"/>
          <w:sz w:val="24"/>
          <w:szCs w:val="24"/>
        </w:rPr>
        <w:lastRenderedPageBreak/>
        <w:t>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13" w:name="P122"/>
      <w:bookmarkEnd w:id="13"/>
      <w:r w:rsidRPr="00D314E9">
        <w:rPr>
          <w:rFonts w:ascii="Times New Roman" w:hAnsi="Times New Roman" w:cs="Times New Roman"/>
          <w:color w:val="000000" w:themeColor="text1"/>
          <w:sz w:val="24"/>
          <w:szCs w:val="24"/>
        </w:rPr>
        <w:t>8) у участника отбора отсутствуют просроченная задолженность по возврату в краевой бюджет субсидий, в том числе грантов в форме субсидий, бюджетных инвестиций, предоставляемых в том числе в соответствии с иными правовыми актами,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9) участник отбора включен в реестр садоводческих, огороднических некоммерческих товариществ, некоммерческих организаций, созданных в форме ассоциаций (союзов), выражающих интересы садоводов, огородников и их некоммерческих товариществ, претендующих на получение государственной поддержки, по состоянию на первое число месяца, в котором направляется заявка;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10) участник отбора имеет собственные средства на расчетном счете участника отбора, открытом им в российской кредитной организации (далее - расчетный счет), в размере собственных средств, указанном в смете расходов, но не менее 10% от стоимости сметы расходов, на дату не ранее чем за 30 календарных дней до даты направления заявки;</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roofErr w:type="spellStart"/>
      <w:r w:rsidRPr="00D314E9">
        <w:rPr>
          <w:rFonts w:ascii="Times New Roman" w:hAnsi="Times New Roman" w:cs="Times New Roman"/>
          <w:color w:val="000000" w:themeColor="text1"/>
          <w:sz w:val="24"/>
          <w:szCs w:val="24"/>
        </w:rPr>
        <w:t>пп</w:t>
      </w:r>
      <w:proofErr w:type="spellEnd"/>
      <w:r w:rsidRPr="00D314E9">
        <w:rPr>
          <w:rFonts w:ascii="Times New Roman" w:hAnsi="Times New Roman" w:cs="Times New Roman"/>
          <w:color w:val="000000" w:themeColor="text1"/>
          <w:sz w:val="24"/>
          <w:szCs w:val="24"/>
        </w:rPr>
        <w:t xml:space="preserve">. 10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11) участник отбора представил смету расходов, содержащую размер гранта, не превышающий предельный размер гранта, указанный в абзаце шестом пункта 3.4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12) участник отбора и (или) лица, являющиеся собственниками (правообладателями) земельных участков, расположенных в пределах территории участника отбора, имеет (имеют) в собственности, или в безвозмездном пользовании, или аренде (за исключением случаев аренды указанного земельного участка у физического лица) земельный участок, в отношении которого осуществлена государственная регистрация (при приобретении строительных материалов для проведения работ по ремонту дорог);</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roofErr w:type="spellStart"/>
      <w:r w:rsidRPr="00D314E9">
        <w:rPr>
          <w:rFonts w:ascii="Times New Roman" w:hAnsi="Times New Roman" w:cs="Times New Roman"/>
          <w:color w:val="000000" w:themeColor="text1"/>
          <w:sz w:val="24"/>
          <w:szCs w:val="24"/>
        </w:rPr>
        <w:t>пп</w:t>
      </w:r>
      <w:proofErr w:type="spellEnd"/>
      <w:r w:rsidRPr="00D314E9">
        <w:rPr>
          <w:rFonts w:ascii="Times New Roman" w:hAnsi="Times New Roman" w:cs="Times New Roman"/>
          <w:color w:val="000000" w:themeColor="text1"/>
          <w:sz w:val="24"/>
          <w:szCs w:val="24"/>
        </w:rPr>
        <w:t xml:space="preserve">. 12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13) участник отбора и (или) лица, являющиеся собственниками (правообладателями) земельных участков, расположенных в пределах территории участника отбора, имеет (имеют) в собственности или на ином законном основании объект электросетевого хозяйства, водоснабжения (при приобретении оборудования, и (или) строительных материалов, и (или) изделий для проведения работ по ремонту объектов электросетевого хозяйства, водоснабжения).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14" w:name="P130"/>
      <w:bookmarkEnd w:id="14"/>
      <w:r w:rsidRPr="00D314E9">
        <w:rPr>
          <w:rFonts w:ascii="Times New Roman" w:hAnsi="Times New Roman" w:cs="Times New Roman"/>
          <w:color w:val="000000" w:themeColor="text1"/>
          <w:sz w:val="24"/>
          <w:szCs w:val="24"/>
        </w:rPr>
        <w:t>2.11. Для участия в отборе участник отбора представляет заявку, состоящую из следующих документов:</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1) заявления на участие в отборе по форме согласно приложению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1 к Порядку;</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1.1) согласие на обработку персональных данных по форме согласно приложению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1.1 к Порядку (предоставляется лицом, уполномоченным участником отбора);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roofErr w:type="spellStart"/>
      <w:r w:rsidRPr="00D314E9">
        <w:rPr>
          <w:rFonts w:ascii="Times New Roman" w:hAnsi="Times New Roman" w:cs="Times New Roman"/>
          <w:color w:val="000000" w:themeColor="text1"/>
          <w:sz w:val="24"/>
          <w:szCs w:val="24"/>
        </w:rPr>
        <w:t>пп</w:t>
      </w:r>
      <w:proofErr w:type="spellEnd"/>
      <w:r w:rsidRPr="00D314E9">
        <w:rPr>
          <w:rFonts w:ascii="Times New Roman" w:hAnsi="Times New Roman" w:cs="Times New Roman"/>
          <w:color w:val="000000" w:themeColor="text1"/>
          <w:sz w:val="24"/>
          <w:szCs w:val="24"/>
        </w:rPr>
        <w:t xml:space="preserve">. 1.1 введен Приказом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2) сметы расходов по форме согласно приложению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2 к Порядку, соответствующей Перечню оборудования, строительных материалов, изделий для проведения работ по ремонту дорог и (или) объектов водоснабжения и (или) электросетевого хозяйства, пожарного оборудования, пожарного снаряжения для проведения противопожарных мероприятий в пределах территории соответствующего садоводческого, огороднического </w:t>
      </w:r>
      <w:r w:rsidRPr="00D314E9">
        <w:rPr>
          <w:rFonts w:ascii="Times New Roman" w:hAnsi="Times New Roman" w:cs="Times New Roman"/>
          <w:color w:val="000000" w:themeColor="text1"/>
          <w:sz w:val="24"/>
          <w:szCs w:val="24"/>
        </w:rPr>
        <w:lastRenderedPageBreak/>
        <w:t>некоммерческого товарищества, утвержденному Правительством края;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 электронной копии (электронных копий) решения (решений) общего собрания граждан, обладающих правом участия в некоммерческом товариществе, принятого не ранее года, предшествующего году проведения отбора, содержащего: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решение об участии в отборе;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решение об утверждении приходно-расходной сметы участника отбора, включающей расходы на реализацию сметы расходов, с приложением электронной копии приходно-расходной сметы;</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4) утратил силу. - Приказ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5) электронной копии документа, подтверждающего наличие собственных средств на расчетном счете, выданного российской кредитной организацией не ранее чем за 30 календарных дней до даты направления заявки;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15" w:name="P140"/>
      <w:bookmarkEnd w:id="15"/>
      <w:r w:rsidRPr="00D314E9">
        <w:rPr>
          <w:rFonts w:ascii="Times New Roman" w:hAnsi="Times New Roman" w:cs="Times New Roman"/>
          <w:color w:val="000000" w:themeColor="text1"/>
          <w:sz w:val="24"/>
          <w:szCs w:val="24"/>
        </w:rPr>
        <w:t>6) выписки из Единого государственного реестра недвижимости (далее - ЕГРН) по состоянию не ранее чем за 30 календарных дней до даты направления заявки, подтверждающей право собственности либо иное законное основание у участника отбора и (или) лиц, являющихся собственниками (правообладателями) земельных участков, расположенных в пределах территории участника отбора, на объекты водоснабжения и (или) электросетевого хозяйства, для которых планируется приобретение оборудования, и (или) изделий для проведения работ по ремонту объектов водоснабжения и (или) электросетевого хозяйства (предоставляется по собственной инициативе), и (или) электронной копии документа, подтверждающего наличие у участника отбора и (или) лиц, являющихся собственниками (правообладателями) земельных участков, расположенных в пределах территории участника отбора, принадлежащих им на праве собственности или ином законном основании объектов водоснабжения и (или) электросетевого хозяйства (предоставляется в случае, если право на указанные объекты не зарегистрированы в ЕГРН), для которых планируется приобретение оборудования, и (или) изделий для проведения работ по ремонту объектов водоснабжения и (или) электросетевого хозяйства (предоставляется при ремонте объектов водоснабжения и (или) электросетевого хозяйства);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16" w:name="P141"/>
      <w:bookmarkEnd w:id="16"/>
      <w:r w:rsidRPr="00D314E9">
        <w:rPr>
          <w:rFonts w:ascii="Times New Roman" w:hAnsi="Times New Roman" w:cs="Times New Roman"/>
          <w:color w:val="000000" w:themeColor="text1"/>
          <w:sz w:val="24"/>
          <w:szCs w:val="24"/>
        </w:rPr>
        <w:t>7) выписки из ЕГРН по состоянию не ранее чем за 30 календарных дней до даты направления заявки, подтверждающая право собственности либо иное законное основание у участника отбора и (или) лиц, являющихся собственниками (правообладателями) земельных участков, расположенных в пределах территории участника отбора, на земельный участок (земельные участки), для которого (которых) планируется приобретение строительных материалов для проведения работ по ремонту дорог (предоставляется по собственной инициативе);</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roofErr w:type="spellStart"/>
      <w:r w:rsidRPr="00D314E9">
        <w:rPr>
          <w:rFonts w:ascii="Times New Roman" w:hAnsi="Times New Roman" w:cs="Times New Roman"/>
          <w:color w:val="000000" w:themeColor="text1"/>
          <w:sz w:val="24"/>
          <w:szCs w:val="24"/>
        </w:rPr>
        <w:t>пп</w:t>
      </w:r>
      <w:proofErr w:type="spellEnd"/>
      <w:r w:rsidRPr="00D314E9">
        <w:rPr>
          <w:rFonts w:ascii="Times New Roman" w:hAnsi="Times New Roman" w:cs="Times New Roman"/>
          <w:color w:val="000000" w:themeColor="text1"/>
          <w:sz w:val="24"/>
          <w:szCs w:val="24"/>
        </w:rPr>
        <w:t xml:space="preserve">. 7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8) электронной копии договора на технологическое присоединение к электрическим сетям (предоставляется в случае приобретения оборудования и (или) изделий для проведения работ по ремонту объектов электросетевого хозяйства);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17" w:name="P144"/>
      <w:bookmarkEnd w:id="17"/>
      <w:r w:rsidRPr="00D314E9">
        <w:rPr>
          <w:rFonts w:ascii="Times New Roman" w:hAnsi="Times New Roman" w:cs="Times New Roman"/>
          <w:color w:val="000000" w:themeColor="text1"/>
          <w:sz w:val="24"/>
          <w:szCs w:val="24"/>
        </w:rPr>
        <w:t>9) выписки из единого государственного реестра юридических лиц по состоянию на дату не ранее первого числа месяца, в котором направляется заявка (предоставляется по собственной инициативе);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18" w:name="P145"/>
      <w:bookmarkEnd w:id="18"/>
      <w:r w:rsidRPr="00D314E9">
        <w:rPr>
          <w:rFonts w:ascii="Times New Roman" w:hAnsi="Times New Roman" w:cs="Times New Roman"/>
          <w:color w:val="000000" w:themeColor="text1"/>
          <w:sz w:val="24"/>
          <w:szCs w:val="24"/>
        </w:rPr>
        <w:t>10)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11)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12) выписки из реестра добровольной пожарной охраны и выписки из сводного </w:t>
      </w:r>
      <w:r w:rsidRPr="00D314E9">
        <w:rPr>
          <w:rFonts w:ascii="Times New Roman" w:hAnsi="Times New Roman" w:cs="Times New Roman"/>
          <w:color w:val="000000" w:themeColor="text1"/>
          <w:sz w:val="24"/>
          <w:szCs w:val="24"/>
        </w:rPr>
        <w:lastRenderedPageBreak/>
        <w:t>реестра добровольных пожарных или их электронные копии, выданные уполномоченным органом по состоянию не ранее чем за 30 календарных дней до даты направления заявки (предоставляется в случае приобретения пожарного снаряжения, предусмотренного пунктами 2.1, 2.2 Перечня оборудования, строительных материалов, изделий для проведения работ по ремонту дороги (или) объектов водоснабжения и (или) электросетевого хозяйства, пожарного оборудования, пожарного снаряжения для проведения противопожарных мероприятий в пределах территории соответствующего садоводческого, огороднического некоммерческого товарищества, утвержденного постановлением Правительства края).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19" w:name="P148"/>
      <w:bookmarkEnd w:id="19"/>
      <w:r w:rsidRPr="00D314E9">
        <w:rPr>
          <w:rFonts w:ascii="Times New Roman" w:hAnsi="Times New Roman" w:cs="Times New Roman"/>
          <w:color w:val="000000" w:themeColor="text1"/>
          <w:sz w:val="24"/>
          <w:szCs w:val="24"/>
        </w:rPr>
        <w:t>2.12. Документы, указанные в пункте 2.11 Порядка, должны соответствовать следующим требованиям:</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подписаны в соответствии с требованиями абзаца первого пункта 2.13 Порядка (за исключением документов, предусмотренных подпунктами 6 (в части предоставления выписки из ЕГРН), 7, 9, 10 пункта 2.11 Порядка);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 поддаваться прочтению.</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roofErr w:type="spellStart"/>
      <w:r w:rsidRPr="00D314E9">
        <w:rPr>
          <w:rFonts w:ascii="Times New Roman" w:hAnsi="Times New Roman" w:cs="Times New Roman"/>
          <w:color w:val="000000" w:themeColor="text1"/>
          <w:sz w:val="24"/>
          <w:szCs w:val="24"/>
        </w:rPr>
        <w:t>пп</w:t>
      </w:r>
      <w:proofErr w:type="spellEnd"/>
      <w:r w:rsidRPr="00D314E9">
        <w:rPr>
          <w:rFonts w:ascii="Times New Roman" w:hAnsi="Times New Roman" w:cs="Times New Roman"/>
          <w:color w:val="000000" w:themeColor="text1"/>
          <w:sz w:val="24"/>
          <w:szCs w:val="24"/>
        </w:rPr>
        <w:t xml:space="preserve">. 4 введен Приказом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20" w:name="P156"/>
      <w:bookmarkEnd w:id="20"/>
      <w:r w:rsidRPr="00D314E9">
        <w:rPr>
          <w:rFonts w:ascii="Times New Roman" w:hAnsi="Times New Roman" w:cs="Times New Roman"/>
          <w:color w:val="000000" w:themeColor="text1"/>
          <w:sz w:val="24"/>
          <w:szCs w:val="24"/>
        </w:rPr>
        <w:t xml:space="preserve">2.13. Для участия в отборе участник отбора представляет заявку в министерство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63-ФЗ "Об электронной подписи" (далее - электронная подпись) (за исключением документов, предусмотренных подпунктами 6 (в части предоставления выписки из ЕГРН), подпунктами 7, 9, 10 пункта 2.11 Порядка), через личный кабинет ГИС "Субсидия АПК24" с использованием информационно-телекоммуникационной сети Интернет по ссылке http://sapk24.krskcit.ru (далее - личный кабинет).</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Регистрация поступивших заявок осуществляется в автоматическом режиме в ГИС "Субсидия АПК24" в порядке очередности их поступления.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2.14.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случае отзыва заявки участником отбора осуществляется возврат заявки в ГИС "Субсидия АПК24" в день отзыва заявки участником отбора.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2.13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2.15. В случае если участник отбора не представил по собственной инициативе документы, предусмотренные подпунктами 6 (в части предоставления выписки из ЕГРН), 7, 9, 10 пункта 2.11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w:t>
      </w:r>
      <w:r w:rsidRPr="00D314E9">
        <w:rPr>
          <w:rFonts w:ascii="Times New Roman" w:hAnsi="Times New Roman" w:cs="Times New Roman"/>
          <w:color w:val="000000" w:themeColor="text1"/>
          <w:sz w:val="24"/>
          <w:szCs w:val="24"/>
        </w:rPr>
        <w:lastRenderedPageBreak/>
        <w:t>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Проверка соблюдения участником отбора требований, установленных подпунктами 1 - 5, 6 (в части сведений о </w:t>
      </w:r>
      <w:proofErr w:type="spellStart"/>
      <w:r w:rsidRPr="00D314E9">
        <w:rPr>
          <w:rFonts w:ascii="Times New Roman" w:hAnsi="Times New Roman" w:cs="Times New Roman"/>
          <w:color w:val="000000" w:themeColor="text1"/>
          <w:sz w:val="24"/>
          <w:szCs w:val="24"/>
        </w:rPr>
        <w:t>неприостановлении</w:t>
      </w:r>
      <w:proofErr w:type="spellEnd"/>
      <w:r w:rsidRPr="00D314E9">
        <w:rPr>
          <w:rFonts w:ascii="Times New Roman" w:hAnsi="Times New Roman" w:cs="Times New Roman"/>
          <w:color w:val="000000" w:themeColor="text1"/>
          <w:sz w:val="24"/>
          <w:szCs w:val="24"/>
        </w:rPr>
        <w:t xml:space="preserve"> (приостановлении) деятельности участника отбора в порядке, предусмотренном законодательством Российской Федерации), 8 пункта 2.10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1 - 5, 6 (в части сведений о </w:t>
      </w:r>
      <w:proofErr w:type="spellStart"/>
      <w:r w:rsidRPr="00D314E9">
        <w:rPr>
          <w:rFonts w:ascii="Times New Roman" w:hAnsi="Times New Roman" w:cs="Times New Roman"/>
          <w:color w:val="000000" w:themeColor="text1"/>
          <w:sz w:val="24"/>
          <w:szCs w:val="24"/>
        </w:rPr>
        <w:t>неприостановлении</w:t>
      </w:r>
      <w:proofErr w:type="spellEnd"/>
      <w:r w:rsidRPr="00D314E9">
        <w:rPr>
          <w:rFonts w:ascii="Times New Roman" w:hAnsi="Times New Roman" w:cs="Times New Roman"/>
          <w:color w:val="000000" w:themeColor="text1"/>
          <w:sz w:val="24"/>
          <w:szCs w:val="24"/>
        </w:rPr>
        <w:t xml:space="preserve"> (приостановлении) деятельности участника отбора в порядке, предусмотренном законодательством Российской Федерации), 8 пункта 2.10 Порядка, осуществляется участником отбора путем указания в заявлении соответствия указанным требованиям.</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 2.15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2.16. Рассмотрение и оценка заявок осуществляется в два этапа: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этап - рассмотрение заявок осуществляется министерством в соответствии с пунктами 2.17, 2.19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этап - оценка заявок осуществляется конкурсной комиссией для рассмотрения и оценки заявок (далее - комиссия) в соответствии с пунктами 2.20, 2.21 Порядка. Состав и порядок работы комиссии утвержден Правительством края.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21" w:name="P171"/>
      <w:bookmarkEnd w:id="21"/>
      <w:r w:rsidRPr="00D314E9">
        <w:rPr>
          <w:rFonts w:ascii="Times New Roman" w:hAnsi="Times New Roman" w:cs="Times New Roman"/>
          <w:color w:val="000000" w:themeColor="text1"/>
          <w:sz w:val="24"/>
          <w:szCs w:val="24"/>
        </w:rPr>
        <w:t>2.17. 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подпунктами 1 - 6, 8 пункта 2.18 Порядка, посредством проведения документарной проверки.</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22" w:name="P173"/>
      <w:bookmarkEnd w:id="22"/>
      <w:r w:rsidRPr="00D314E9">
        <w:rPr>
          <w:rFonts w:ascii="Times New Roman" w:hAnsi="Times New Roman" w:cs="Times New Roman"/>
          <w:color w:val="000000" w:themeColor="text1"/>
          <w:sz w:val="24"/>
          <w:szCs w:val="24"/>
        </w:rPr>
        <w:t>2.18. Основаниями для отклонения заявки являются: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23" w:name="P174"/>
      <w:bookmarkEnd w:id="23"/>
      <w:r w:rsidRPr="00D314E9">
        <w:rPr>
          <w:rFonts w:ascii="Times New Roman" w:hAnsi="Times New Roman" w:cs="Times New Roman"/>
          <w:color w:val="000000" w:themeColor="text1"/>
          <w:sz w:val="24"/>
          <w:szCs w:val="24"/>
        </w:rPr>
        <w:t>1) несоответствие участника отбора категории получателя гранта, предусмотренной пунктом 2.8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несоответствие участника отбора требованиям к участнику отбора, установленным пунктом 2.10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 непредставление (представление не в полном объеме) документов, указанных в объявлении, предусмотренных пунктом 2.11 Порядка (за исключением документов, указанных в подпунктах 6 (в части предоставления выписки из ЕГРН), 7, 9, 10 пункта 2.11 Порядка);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 несоответствие представленной участником отбора заявки и (или) документов требованиям, установленным в объявлении, предусмотренным пунктами 2.11, 2.12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2.10 Порядка требованиям к участнику отбора;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24" w:name="P180"/>
      <w:bookmarkEnd w:id="24"/>
      <w:r w:rsidRPr="00D314E9">
        <w:rPr>
          <w:rFonts w:ascii="Times New Roman" w:hAnsi="Times New Roman" w:cs="Times New Roman"/>
          <w:color w:val="000000" w:themeColor="text1"/>
          <w:sz w:val="24"/>
          <w:szCs w:val="24"/>
        </w:rPr>
        <w:lastRenderedPageBreak/>
        <w:t>6) подача участником отбора заявки после даты и (или) времени, определенных для подачи заявок;</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7) отсутствие (недостаточность) лимитов бюджетных обязательств, доведенных на цели, предусмотренные пунктом 1.3 Порядка (для участников отбора, включенных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25" w:name="P182"/>
      <w:bookmarkEnd w:id="25"/>
      <w:r w:rsidRPr="00D314E9">
        <w:rPr>
          <w:rFonts w:ascii="Times New Roman" w:hAnsi="Times New Roman" w:cs="Times New Roman"/>
          <w:color w:val="000000" w:themeColor="text1"/>
          <w:sz w:val="24"/>
          <w:szCs w:val="24"/>
        </w:rPr>
        <w:t xml:space="preserve">8) включение в смету расходов </w:t>
      </w:r>
      <w:proofErr w:type="spellStart"/>
      <w:r w:rsidRPr="00D314E9">
        <w:rPr>
          <w:rFonts w:ascii="Times New Roman" w:hAnsi="Times New Roman" w:cs="Times New Roman"/>
          <w:color w:val="000000" w:themeColor="text1"/>
          <w:sz w:val="24"/>
          <w:szCs w:val="24"/>
        </w:rPr>
        <w:t>расходов</w:t>
      </w:r>
      <w:proofErr w:type="spellEnd"/>
      <w:r w:rsidRPr="00D314E9">
        <w:rPr>
          <w:rFonts w:ascii="Times New Roman" w:hAnsi="Times New Roman" w:cs="Times New Roman"/>
          <w:color w:val="000000" w:themeColor="text1"/>
          <w:sz w:val="24"/>
          <w:szCs w:val="24"/>
        </w:rPr>
        <w:t>, не предусмотренных направлениями расходов, указанными в пункте 1.3 Порядка.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roofErr w:type="spellStart"/>
      <w:r w:rsidRPr="00D314E9">
        <w:rPr>
          <w:rFonts w:ascii="Times New Roman" w:hAnsi="Times New Roman" w:cs="Times New Roman"/>
          <w:color w:val="000000" w:themeColor="text1"/>
          <w:sz w:val="24"/>
          <w:szCs w:val="24"/>
        </w:rPr>
        <w:t>пп</w:t>
      </w:r>
      <w:proofErr w:type="spellEnd"/>
      <w:r w:rsidRPr="00D314E9">
        <w:rPr>
          <w:rFonts w:ascii="Times New Roman" w:hAnsi="Times New Roman" w:cs="Times New Roman"/>
          <w:color w:val="000000" w:themeColor="text1"/>
          <w:sz w:val="24"/>
          <w:szCs w:val="24"/>
        </w:rPr>
        <w:t xml:space="preserve">. 8 введен Приказом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26" w:name="P184"/>
      <w:bookmarkEnd w:id="26"/>
      <w:r w:rsidRPr="00D314E9">
        <w:rPr>
          <w:rFonts w:ascii="Times New Roman" w:hAnsi="Times New Roman" w:cs="Times New Roman"/>
          <w:color w:val="000000" w:themeColor="text1"/>
          <w:sz w:val="24"/>
          <w:szCs w:val="24"/>
        </w:rPr>
        <w:t>2.19. Министерство в течение 22 рабочих дней со дня, следующего за днем окончания срока приема заявок, указанного в объявлении: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27" w:name="P185"/>
      <w:bookmarkEnd w:id="27"/>
      <w:r w:rsidRPr="00D314E9">
        <w:rPr>
          <w:rFonts w:ascii="Times New Roman" w:hAnsi="Times New Roman" w:cs="Times New Roman"/>
          <w:color w:val="000000" w:themeColor="text1"/>
          <w:sz w:val="24"/>
          <w:szCs w:val="24"/>
        </w:rPr>
        <w:t>1) издает приказ, которым утверждает:</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а) реестр участников отбора, допущенных к оценке заявок комиссией (далее - реестр 1). В реестр 1 включаются участники отбора, заявки которых не содержат оснований для отклонения, установленных подпунктами 1 - 6, 8 пункта 2.18 Порядка;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б) реестр участников отбора, которым отказано в допуске к оценке заявок комиссией (далее - реестр 2). В реестр 2 включаются участники отбора, заявки которых содержат основания для отклонения, установленные подпунктами 1 - 6, 8 пункта 2.18 Порядка. Реестр 2 формируется с указанием оснований для отклонения заявки, предусмотренных подпунктами 1 - 6, 8 пункта 2.18 Порядка;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направляет в личный кабинет:</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а) участникам отбора, включенным в реестр 1, уведомления о допуске к оценке заявок комиссией, содержащие дату и номер приказа, указанного в подпункте 1 настоящего пункта, и информацию о дате и времени работы комиссии;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б) участникам отбора, включенным в реестр 2, уведомления об отказе в допуске к оценке заявок комиссией, содержащие дату и номер приказа, указанного в подпункте 1 настоящего пункта;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 передает заявки участников отбора, включенных в реестр 1, комиссии для оценки.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28" w:name="P194"/>
      <w:bookmarkEnd w:id="28"/>
      <w:r w:rsidRPr="00D314E9">
        <w:rPr>
          <w:rFonts w:ascii="Times New Roman" w:hAnsi="Times New Roman" w:cs="Times New Roman"/>
          <w:color w:val="000000" w:themeColor="text1"/>
          <w:sz w:val="24"/>
          <w:szCs w:val="24"/>
        </w:rPr>
        <w:t>2.20. Заседание комиссии проводится в срок, не превышающий 30 рабочих дней со дня, следующего за днем окончания срока приема заявок, указанного в объявлении.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29" w:name="P195"/>
      <w:bookmarkEnd w:id="29"/>
      <w:r w:rsidRPr="00D314E9">
        <w:rPr>
          <w:rFonts w:ascii="Times New Roman" w:hAnsi="Times New Roman" w:cs="Times New Roman"/>
          <w:color w:val="000000" w:themeColor="text1"/>
          <w:sz w:val="24"/>
          <w:szCs w:val="24"/>
        </w:rPr>
        <w:t>2.21. Комиссия не позднее срока, указанного в пункте 2.20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1) оценивает заявки по каждому из критериев оценки заявок, предусмотренных пунктом 2.9 Порядка, исходя из их весового значения в общей оценке путем заполнения членами комиссии конкурсных бюллетеней по форме согласно приложению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3 к Порядку.</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Решение по выставлению количества баллов по критериям оценки заявок, указанным в пункте 2.9 Порядка, принимается членами комиссии на основании информации, представленной участником отбора в соответствии с приложением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2 к Порядку;</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2) осуществляет ранжирование заявок (по мере уменьшения полученных баллов по итогам оценки заявок и очередности поступления заявок в случае равенства полученных баллов) посредством формирования рейтинга участников отбора, в котором присваиваются заявкам порядковые номера, по форме согласно приложению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4 к Порядку;</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3) формирует на основании рейтинга участников отбора реестр участников отбора, рекомендованных для предоставления грантов, по форме согласно приложению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5 к Порядку.</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Протокол заседания комиссии направляется в министерство в течение 5 рабочих дней со дня, следующего за днем заседания комиссии. К протоколу приобщаются рейтинг </w:t>
      </w:r>
      <w:r w:rsidRPr="00D314E9">
        <w:rPr>
          <w:rFonts w:ascii="Times New Roman" w:hAnsi="Times New Roman" w:cs="Times New Roman"/>
          <w:color w:val="000000" w:themeColor="text1"/>
          <w:sz w:val="24"/>
          <w:szCs w:val="24"/>
        </w:rPr>
        <w:lastRenderedPageBreak/>
        <w:t>участников отбора и реестр участников отбора, рекомендованных для предоставления грантов.</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30" w:name="P201"/>
      <w:bookmarkEnd w:id="30"/>
      <w:r w:rsidRPr="00D314E9">
        <w:rPr>
          <w:rFonts w:ascii="Times New Roman" w:hAnsi="Times New Roman" w:cs="Times New Roman"/>
          <w:color w:val="000000" w:themeColor="text1"/>
          <w:sz w:val="24"/>
          <w:szCs w:val="24"/>
        </w:rPr>
        <w:t>2.22. Министерство в течение 5 рабочих дней со дня, следующего за днем получения протокола заседания комиссии, издает приказ о результатах проведения отбора (далее - приказ о результатах отбора), которым утверждает:</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реестр победителей отбора;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реестр участников отбора, не прошедших отбор.</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реестр победителей отбора включаются участники отбора, включенные в реестр участников отбора, рекомендованных для предоставления грантов. Реестр победителей отбора формируется с учетом очередности, установленной в реестре участников отбора, рекомендованных для предоставления грантов, с указанием размеров грантов,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реестр участников отбора, не прошедших отбор, включаются участники отбора, включенные в реестр 2, а также участники отбора, включенные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пунктом 1.3 Порядка. Реестр участников отбора, не прошедших отбор, формируется с указанием оснований для отклонения заявок, предусмотренных пунктом 2.18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31" w:name="P206"/>
      <w:bookmarkEnd w:id="31"/>
      <w:r w:rsidRPr="00D314E9">
        <w:rPr>
          <w:rFonts w:ascii="Times New Roman" w:hAnsi="Times New Roman" w:cs="Times New Roman"/>
          <w:color w:val="000000" w:themeColor="text1"/>
          <w:sz w:val="24"/>
          <w:szCs w:val="24"/>
        </w:rPr>
        <w:t>2.23. В случае наличия оснований для отклонения заявки, установленных пунктом 2.18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случае отсутствия оснований для отклонения заявки, установленных пунктом 2.18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2.24.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дата, время и место проведения рассмотрения заявок;</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дата, время и место оценки заявок;</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 информация об участниках отбора, заявки которых были рассмотрены;</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заявкам порядковых номеров;</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6) наименование получателей грантов, с которыми заключаются соглашения, и размер предоставляемых им грантов.</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2.25.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2.26. Отбор признается несостоявшимся в следующих случаях:</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32" w:name="P218"/>
      <w:bookmarkEnd w:id="32"/>
      <w:r w:rsidRPr="00D314E9">
        <w:rPr>
          <w:rFonts w:ascii="Times New Roman" w:hAnsi="Times New Roman" w:cs="Times New Roman"/>
          <w:color w:val="000000" w:themeColor="text1"/>
          <w:sz w:val="24"/>
          <w:szCs w:val="24"/>
        </w:rPr>
        <w:t>1) по окончании срока приема заявок не подано ни одной заявки;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33" w:name="P219"/>
      <w:bookmarkEnd w:id="33"/>
      <w:r w:rsidRPr="00D314E9">
        <w:rPr>
          <w:rFonts w:ascii="Times New Roman" w:hAnsi="Times New Roman" w:cs="Times New Roman"/>
          <w:color w:val="000000" w:themeColor="text1"/>
          <w:sz w:val="24"/>
          <w:szCs w:val="24"/>
        </w:rPr>
        <w:t>2) по окончании срока приема заявок подана только одна заявка;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34" w:name="P220"/>
      <w:bookmarkEnd w:id="34"/>
      <w:r w:rsidRPr="00D314E9">
        <w:rPr>
          <w:rFonts w:ascii="Times New Roman" w:hAnsi="Times New Roman" w:cs="Times New Roman"/>
          <w:color w:val="000000" w:themeColor="text1"/>
          <w:sz w:val="24"/>
          <w:szCs w:val="24"/>
        </w:rPr>
        <w:t xml:space="preserve">3) по результатам рассмотрения заявок отклонены все заявки по основаниям, </w:t>
      </w:r>
      <w:r w:rsidRPr="00D314E9">
        <w:rPr>
          <w:rFonts w:ascii="Times New Roman" w:hAnsi="Times New Roman" w:cs="Times New Roman"/>
          <w:color w:val="000000" w:themeColor="text1"/>
          <w:sz w:val="24"/>
          <w:szCs w:val="24"/>
        </w:rPr>
        <w:lastRenderedPageBreak/>
        <w:t>предусмотренным пунктом 2.18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случаях, предусмотренных подпунктами 1 или 2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случае, предусмотренном подпунктом 3 настоящего пункта, решение министерства о признании отбора несостоявшимся отражается в приказе о результатах отбора.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2.27. Порядок распределения грантов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Title"/>
        <w:contextualSpacing/>
        <w:jc w:val="center"/>
        <w:outlineLvl w:val="1"/>
        <w:rPr>
          <w:rFonts w:ascii="Times New Roman" w:hAnsi="Times New Roman" w:cs="Times New Roman"/>
          <w:color w:val="000000" w:themeColor="text1"/>
          <w:sz w:val="24"/>
          <w:szCs w:val="24"/>
        </w:rPr>
      </w:pPr>
      <w:bookmarkStart w:id="35" w:name="P226"/>
      <w:bookmarkEnd w:id="35"/>
      <w:r w:rsidRPr="00D314E9">
        <w:rPr>
          <w:rFonts w:ascii="Times New Roman" w:hAnsi="Times New Roman" w:cs="Times New Roman"/>
          <w:color w:val="000000" w:themeColor="text1"/>
          <w:sz w:val="24"/>
          <w:szCs w:val="24"/>
        </w:rPr>
        <w:t>3. УСЛОВИЯ И ПОРЯДОК ПРЕДОСТАВЛЕНИЯ ГРАНТОВ</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bookmarkStart w:id="36" w:name="P228"/>
      <w:bookmarkEnd w:id="36"/>
      <w:r w:rsidRPr="00D314E9">
        <w:rPr>
          <w:rFonts w:ascii="Times New Roman" w:hAnsi="Times New Roman" w:cs="Times New Roman"/>
          <w:color w:val="000000" w:themeColor="text1"/>
          <w:sz w:val="24"/>
          <w:szCs w:val="24"/>
        </w:rPr>
        <w:t>3.1. Предоставление гранта получателю гранта осуществляется при условиях:</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37" w:name="P229"/>
      <w:bookmarkEnd w:id="37"/>
      <w:r w:rsidRPr="00D314E9">
        <w:rPr>
          <w:rFonts w:ascii="Times New Roman" w:hAnsi="Times New Roman" w:cs="Times New Roman"/>
          <w:color w:val="000000" w:themeColor="text1"/>
          <w:sz w:val="24"/>
          <w:szCs w:val="24"/>
        </w:rPr>
        <w:t>1) соответствия получателя гранта по состоянию на дату не ранее первого числа месяца заключения соглашения следующим требованиям:</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38" w:name="P230"/>
      <w:bookmarkEnd w:id="38"/>
      <w:r w:rsidRPr="00D314E9">
        <w:rPr>
          <w:rFonts w:ascii="Times New Roman" w:hAnsi="Times New Roman" w:cs="Times New Roman"/>
          <w:color w:val="000000" w:themeColor="text1"/>
          <w:sz w:val="24"/>
          <w:szCs w:val="24"/>
        </w:rPr>
        <w:t>а) получатель гранта не является иностранным юридическим лицом, в том числе офшорной компанией (если иное не предусмотрено законодательством Российской Федерации);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б)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получатель гранта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г) получатель гранта не получает средства из краевого бюджета на основании иных нормативных правовых актов края на цели, установленные пунктом 1.3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39" w:name="P234"/>
      <w:bookmarkEnd w:id="39"/>
      <w:r w:rsidRPr="00D314E9">
        <w:rPr>
          <w:rFonts w:ascii="Times New Roman" w:hAnsi="Times New Roman" w:cs="Times New Roman"/>
          <w:color w:val="000000" w:themeColor="text1"/>
          <w:sz w:val="24"/>
          <w:szCs w:val="24"/>
        </w:rPr>
        <w:t xml:space="preserve">д) получатель гранта не является иностранным агентом в соответствии с Федеральным законом от 14.07.2022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255-ФЗ "О контроле за деятельностью лиц, находящихся под иностранным влиянием";</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40" w:name="P235"/>
      <w:bookmarkEnd w:id="40"/>
      <w:r w:rsidRPr="00D314E9">
        <w:rPr>
          <w:rFonts w:ascii="Times New Roman" w:hAnsi="Times New Roman" w:cs="Times New Roman"/>
          <w:color w:val="000000" w:themeColor="text1"/>
          <w:sz w:val="24"/>
          <w:szCs w:val="24"/>
        </w:rPr>
        <w:t>е) получатель гранта, не находится в процессе реорганизации (за исключением реорганизации в форме присоединения к получателю гранта,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41" w:name="P236"/>
      <w:bookmarkEnd w:id="41"/>
      <w:r w:rsidRPr="00D314E9">
        <w:rPr>
          <w:rFonts w:ascii="Times New Roman" w:hAnsi="Times New Roman" w:cs="Times New Roman"/>
          <w:color w:val="000000" w:themeColor="text1"/>
          <w:sz w:val="24"/>
          <w:szCs w:val="24"/>
        </w:rPr>
        <w:t>2) согласия получателя гранта,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результата предоставления гранта, а также проверки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42" w:name="P237"/>
      <w:bookmarkEnd w:id="42"/>
      <w:r w:rsidRPr="00D314E9">
        <w:rPr>
          <w:rFonts w:ascii="Times New Roman" w:hAnsi="Times New Roman" w:cs="Times New Roman"/>
          <w:color w:val="000000" w:themeColor="text1"/>
          <w:sz w:val="24"/>
          <w:szCs w:val="24"/>
        </w:rPr>
        <w:t xml:space="preserve">3) соблюдения запрета приобретения получателем гранта, а также иными юридическими лицами, получающими средства на основании договоров (соглашений), </w:t>
      </w:r>
      <w:r w:rsidRPr="00D314E9">
        <w:rPr>
          <w:rFonts w:ascii="Times New Roman" w:hAnsi="Times New Roman" w:cs="Times New Roman"/>
          <w:color w:val="000000" w:themeColor="text1"/>
          <w:sz w:val="24"/>
          <w:szCs w:val="24"/>
        </w:rPr>
        <w:lastRenderedPageBreak/>
        <w:t>заключенных с получателем гранта,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43" w:name="P239"/>
      <w:bookmarkEnd w:id="43"/>
      <w:r w:rsidRPr="00D314E9">
        <w:rPr>
          <w:rFonts w:ascii="Times New Roman" w:hAnsi="Times New Roman" w:cs="Times New Roman"/>
          <w:color w:val="000000" w:themeColor="text1"/>
          <w:sz w:val="24"/>
          <w:szCs w:val="24"/>
        </w:rPr>
        <w:t>4) использования гранта в полном объеме и собственных средств в размере не менее доли собственных средств, предусмотренной сметой расходов и соглашением, на цели, указанные в смете расходов, не позднее 31 декабря года предоставления гранта (далее - срок использования гранта), за исключением случая, предусмотренного пунктом 4.12 Порядка.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3.2. Проведение министерством проверки на соответствие получателя гранта требованию, указанному в подпункте "е" подпункта 1 пункта 3.1 Порядка (за исключением сведений о </w:t>
      </w:r>
      <w:proofErr w:type="spellStart"/>
      <w:r w:rsidRPr="00D314E9">
        <w:rPr>
          <w:rFonts w:ascii="Times New Roman" w:hAnsi="Times New Roman" w:cs="Times New Roman"/>
          <w:color w:val="000000" w:themeColor="text1"/>
          <w:sz w:val="24"/>
          <w:szCs w:val="24"/>
        </w:rPr>
        <w:t>неприостановлении</w:t>
      </w:r>
      <w:proofErr w:type="spellEnd"/>
      <w:r w:rsidRPr="00D314E9">
        <w:rPr>
          <w:rFonts w:ascii="Times New Roman" w:hAnsi="Times New Roman" w:cs="Times New Roman"/>
          <w:color w:val="000000" w:themeColor="text1"/>
          <w:sz w:val="24"/>
          <w:szCs w:val="24"/>
        </w:rPr>
        <w:t xml:space="preserve"> (приостановлении) деятельности получателя гранта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Проверка соблюдения получателем гранта требований, установленных подпунктами "а" - "д", "е" (в части сведений о </w:t>
      </w:r>
      <w:proofErr w:type="spellStart"/>
      <w:r w:rsidRPr="00D314E9">
        <w:rPr>
          <w:rFonts w:ascii="Times New Roman" w:hAnsi="Times New Roman" w:cs="Times New Roman"/>
          <w:color w:val="000000" w:themeColor="text1"/>
          <w:sz w:val="24"/>
          <w:szCs w:val="24"/>
        </w:rPr>
        <w:t>неприостановлении</w:t>
      </w:r>
      <w:proofErr w:type="spellEnd"/>
      <w:r w:rsidRPr="00D314E9">
        <w:rPr>
          <w:rFonts w:ascii="Times New Roman" w:hAnsi="Times New Roman" w:cs="Times New Roman"/>
          <w:color w:val="000000" w:themeColor="text1"/>
          <w:sz w:val="24"/>
          <w:szCs w:val="24"/>
        </w:rPr>
        <w:t xml:space="preserve"> (приостановлении) деятельности получателя гранта в порядке, предусмотренном законодательством Российской Федерации) подпункта 1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гранта требований, установленных подпунктами "а" - "д", "е" (в части сведений о </w:t>
      </w:r>
      <w:proofErr w:type="spellStart"/>
      <w:r w:rsidRPr="00D314E9">
        <w:rPr>
          <w:rFonts w:ascii="Times New Roman" w:hAnsi="Times New Roman" w:cs="Times New Roman"/>
          <w:color w:val="000000" w:themeColor="text1"/>
          <w:sz w:val="24"/>
          <w:szCs w:val="24"/>
        </w:rPr>
        <w:t>неприостановлении</w:t>
      </w:r>
      <w:proofErr w:type="spellEnd"/>
      <w:r w:rsidRPr="00D314E9">
        <w:rPr>
          <w:rFonts w:ascii="Times New Roman" w:hAnsi="Times New Roman" w:cs="Times New Roman"/>
          <w:color w:val="000000" w:themeColor="text1"/>
          <w:sz w:val="24"/>
          <w:szCs w:val="24"/>
        </w:rPr>
        <w:t xml:space="preserve"> (приостановлении) деятельности получателя гранта в порядке, предусмотренном законодательством Российской Федерации) подпункта 1 пункта 3.1 Порядка, осуществляется получателем гранта путем указания в заявлении соответствия указанным требованиям.</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(абзац введен Приказом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3.3. Для подтверждения соответствия требованию, установленному подпунктом "е" подпункта 1 пункта 3.1 Порядка (за исключением сведений о </w:t>
      </w:r>
      <w:proofErr w:type="spellStart"/>
      <w:r w:rsidRPr="00D314E9">
        <w:rPr>
          <w:rFonts w:ascii="Times New Roman" w:hAnsi="Times New Roman" w:cs="Times New Roman"/>
          <w:color w:val="000000" w:themeColor="text1"/>
          <w:sz w:val="24"/>
          <w:szCs w:val="24"/>
        </w:rPr>
        <w:t>неприостановлении</w:t>
      </w:r>
      <w:proofErr w:type="spellEnd"/>
      <w:r w:rsidRPr="00D314E9">
        <w:rPr>
          <w:rFonts w:ascii="Times New Roman" w:hAnsi="Times New Roman" w:cs="Times New Roman"/>
          <w:color w:val="000000" w:themeColor="text1"/>
          <w:sz w:val="24"/>
          <w:szCs w:val="24"/>
        </w:rPr>
        <w:t xml:space="preserve"> (приостановлении) деятельности получателя гранта в порядке, предусмотренном законодательством Российской Федерации), получатель гранта по собственной инициативе при направлении подписанного соглашения представляет выписку из единого государственного реестра юридических лиц по состоянию на дату не ранее первого числа месяца заключения соглашения.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44" w:name="P247"/>
      <w:bookmarkEnd w:id="44"/>
      <w:r w:rsidRPr="00D314E9">
        <w:rPr>
          <w:rFonts w:ascii="Times New Roman" w:hAnsi="Times New Roman" w:cs="Times New Roman"/>
          <w:color w:val="000000" w:themeColor="text1"/>
          <w:sz w:val="24"/>
          <w:szCs w:val="24"/>
        </w:rPr>
        <w:t>3.4. Расчет размера гранта, предоставляемого i-</w:t>
      </w:r>
      <w:proofErr w:type="spellStart"/>
      <w:r w:rsidRPr="00D314E9">
        <w:rPr>
          <w:rFonts w:ascii="Times New Roman" w:hAnsi="Times New Roman" w:cs="Times New Roman"/>
          <w:color w:val="000000" w:themeColor="text1"/>
          <w:sz w:val="24"/>
          <w:szCs w:val="24"/>
        </w:rPr>
        <w:t>му</w:t>
      </w:r>
      <w:proofErr w:type="spellEnd"/>
      <w:r w:rsidRPr="00D314E9">
        <w:rPr>
          <w:rFonts w:ascii="Times New Roman" w:hAnsi="Times New Roman" w:cs="Times New Roman"/>
          <w:color w:val="000000" w:themeColor="text1"/>
          <w:sz w:val="24"/>
          <w:szCs w:val="24"/>
        </w:rPr>
        <w:t xml:space="preserve"> получателю гранта (G), осуществляется министерством в срок, предусмотренный пунктом 2.22 Порядка, по следующей формуле:</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G = O - S, (1)</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где: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O - общая стоимость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пожарного оборудования, пожарного снаряжения для </w:t>
      </w:r>
      <w:r w:rsidRPr="00D314E9">
        <w:rPr>
          <w:rFonts w:ascii="Times New Roman" w:hAnsi="Times New Roman" w:cs="Times New Roman"/>
          <w:color w:val="000000" w:themeColor="text1"/>
          <w:sz w:val="24"/>
          <w:szCs w:val="24"/>
        </w:rPr>
        <w:lastRenderedPageBreak/>
        <w:t>проведения противопожарных мероприятий в соответствии со сметой расходов, рублей;</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S - собственные средства i-</w:t>
      </w:r>
      <w:proofErr w:type="spellStart"/>
      <w:r w:rsidRPr="00D314E9">
        <w:rPr>
          <w:rFonts w:ascii="Times New Roman" w:hAnsi="Times New Roman" w:cs="Times New Roman"/>
          <w:color w:val="000000" w:themeColor="text1"/>
          <w:sz w:val="24"/>
          <w:szCs w:val="24"/>
        </w:rPr>
        <w:t>го</w:t>
      </w:r>
      <w:proofErr w:type="spellEnd"/>
      <w:r w:rsidRPr="00D314E9">
        <w:rPr>
          <w:rFonts w:ascii="Times New Roman" w:hAnsi="Times New Roman" w:cs="Times New Roman"/>
          <w:color w:val="000000" w:themeColor="text1"/>
          <w:sz w:val="24"/>
          <w:szCs w:val="24"/>
        </w:rPr>
        <w:t xml:space="preserve"> получателя гранта в размере, указанном в смете расходов.</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45" w:name="P254"/>
      <w:bookmarkEnd w:id="45"/>
      <w:r w:rsidRPr="00D314E9">
        <w:rPr>
          <w:rFonts w:ascii="Times New Roman" w:hAnsi="Times New Roman" w:cs="Times New Roman"/>
          <w:color w:val="000000" w:themeColor="text1"/>
          <w:sz w:val="24"/>
          <w:szCs w:val="24"/>
        </w:rPr>
        <w:t>Предельный размер гранта на одного получателя гранта составляет 200000,00 (двести тысяч) рублей.</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или наличия неиспользованного остатка лимита бюджетных обязательств, министерством проводится отбор в порядке и сроки, предусмотренные Порядком.</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3.6. Предоставление гранта получателю гранта осуществляется на основании соглашения, заключаемого между министерством и получателем гранта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1) согласование новых условий соглашения или о расторжении соглашения при </w:t>
      </w:r>
      <w:proofErr w:type="spellStart"/>
      <w:r w:rsidRPr="00D314E9">
        <w:rPr>
          <w:rFonts w:ascii="Times New Roman" w:hAnsi="Times New Roman" w:cs="Times New Roman"/>
          <w:color w:val="000000" w:themeColor="text1"/>
          <w:sz w:val="24"/>
          <w:szCs w:val="24"/>
        </w:rPr>
        <w:t>недостижении</w:t>
      </w:r>
      <w:proofErr w:type="spellEnd"/>
      <w:r w:rsidRPr="00D314E9">
        <w:rPr>
          <w:rFonts w:ascii="Times New Roman" w:hAnsi="Times New Roman" w:cs="Times New Roman"/>
          <w:color w:val="000000" w:themeColor="text1"/>
          <w:sz w:val="24"/>
          <w:szCs w:val="24"/>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согласие получателя гранта на осуществление в отношении него министерством проверок соблюдения порядка и условий предоставления гранта, в том числе в части достижения результата его предоставления, и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 достижение получателем гранта результата предоставления гранта в течение срока использования гранта;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 предоставление получателем гранта отчета о достижении значения результата предоставления гранта;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5) запрет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6) возврат неиспользованного остатка гранта, имеющегося на дату достижения результата предоставления гранта.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46" w:name="P263"/>
      <w:bookmarkEnd w:id="46"/>
      <w:r w:rsidRPr="00D314E9">
        <w:rPr>
          <w:rFonts w:ascii="Times New Roman" w:hAnsi="Times New Roman" w:cs="Times New Roman"/>
          <w:color w:val="000000" w:themeColor="text1"/>
          <w:sz w:val="24"/>
          <w:szCs w:val="24"/>
        </w:rPr>
        <w:t>В случае внесения изменений в соглашение между министерством и получателем гранта заключается дополнительное соглашение к соглашению по типовой форме в порядке, установленном пунктом 3.7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47" w:name="P264"/>
      <w:bookmarkEnd w:id="47"/>
      <w:r w:rsidRPr="00D314E9">
        <w:rPr>
          <w:rFonts w:ascii="Times New Roman" w:hAnsi="Times New Roman" w:cs="Times New Roman"/>
          <w:color w:val="000000" w:themeColor="text1"/>
          <w:sz w:val="24"/>
          <w:szCs w:val="24"/>
        </w:rPr>
        <w:t>В случае расторжения соглашения между министерством и получателем гранта заключается дополнительное соглашение о расторжении соглашения по типовой форме в порядке, установленном пунктом 3.7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48" w:name="P265"/>
      <w:bookmarkEnd w:id="48"/>
      <w:r w:rsidRPr="00D314E9">
        <w:rPr>
          <w:rFonts w:ascii="Times New Roman" w:hAnsi="Times New Roman" w:cs="Times New Roman"/>
          <w:color w:val="000000" w:themeColor="text1"/>
          <w:sz w:val="24"/>
          <w:szCs w:val="24"/>
        </w:rPr>
        <w:lastRenderedPageBreak/>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гранта в системе "Электронный бюджет" проект соглашения для подписания.</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случае заключения дополнительного соглашения, предусмотренного абзацами восьмым, девятым пункта 3.6 Порядка, министерство в течение 5 рабочих дней со дня принятия решения о заключении дополнительного соглашения направляет получателю гранта в системе "Электронный бюджет" проект дополнительного соглашения для подписания.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Получатель гранта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3.8.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При реорганизации получателя гранта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proofErr w:type="gramStart"/>
      <w:r w:rsidRPr="00D314E9">
        <w:rPr>
          <w:rFonts w:ascii="Times New Roman" w:hAnsi="Times New Roman" w:cs="Times New Roman"/>
          <w:color w:val="000000" w:themeColor="text1"/>
          <w:sz w:val="24"/>
          <w:szCs w:val="24"/>
        </w:rPr>
        <w:t>о неисполненных получателем гранта</w:t>
      </w:r>
      <w:proofErr w:type="gramEnd"/>
      <w:r w:rsidRPr="00D314E9">
        <w:rPr>
          <w:rFonts w:ascii="Times New Roman" w:hAnsi="Times New Roman" w:cs="Times New Roman"/>
          <w:color w:val="000000" w:themeColor="text1"/>
          <w:sz w:val="24"/>
          <w:szCs w:val="24"/>
        </w:rPr>
        <w:t xml:space="preserve"> обязательствах, источником финансового обеспечения которых является грант, и возврате неиспользованного остатка гранта в краевой бюджет.</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49" w:name="P271"/>
      <w:bookmarkEnd w:id="49"/>
      <w:r w:rsidRPr="00D314E9">
        <w:rPr>
          <w:rFonts w:ascii="Times New Roman" w:hAnsi="Times New Roman" w:cs="Times New Roman"/>
          <w:color w:val="000000" w:themeColor="text1"/>
          <w:sz w:val="24"/>
          <w:szCs w:val="24"/>
        </w:rPr>
        <w:t>3.9. Основаниями для отказа получателю гранта в предоставлении гранта являются: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несоответствие представленных получателем гранта документов требованиям, предусмотренным пунктами 2.11, 2.12 Порядка, или непредставление (представление не в полном объеме) документов, предусмотренных пунктом 2.11 Порядка (за исключением документов, предусмотренных подпунктами 6 (в части предоставления выписки из ЕГРН), 7, 9, 10 пункта 2.11 Порядка);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установление факта недостоверности, представленной получателем гранта информации;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 несоответствие получателя гранта условию, указанному в подпункте 1 пункта 3.1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 признание получателя гранта уклонившимся от заключения соглашения (дополнительного соглашения).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3.10. Условиями признания получателя гранта уклонившимся от заключения соглашения (дополнительного соглашения) являются: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нарушение получателем гранта срока подписания проекта соглашения (проекта дополнительного соглашения), установленного пунктом 3.7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отказ получателя гранта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3.11. В случае наличия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гранта в форме приказа и направляет получателю гранта в личный кабинет уведомление об отказе в предоставлении гранта с указанием способа обжалования решения об отказе в </w:t>
      </w:r>
      <w:r w:rsidRPr="00D314E9">
        <w:rPr>
          <w:rFonts w:ascii="Times New Roman" w:hAnsi="Times New Roman" w:cs="Times New Roman"/>
          <w:color w:val="000000" w:themeColor="text1"/>
          <w:sz w:val="24"/>
          <w:szCs w:val="24"/>
        </w:rPr>
        <w:lastRenderedPageBreak/>
        <w:t>предоставлении гранта.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3.12. В случае отсутствия оснований для отказа в предоставлении гранта,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гранта в форме приказа, подписывает соглашение со своей стороны и направляет его получателю гранта в системе "Электронный бюджет".</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3.13. Результатом предоставления гранта в соответствии с Государственной программой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506-п является: реализованы мероприятия по приобретению садоводческими, огородническими некоммерческими товариществами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пожарного оборудования, пожарного снаряжения для проведения противопожарных мероприятий в пределах территории соответствующего садоводческого, огороднического некоммерческого товарищества, единиц.</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Значение результата предоставления гранта с указанием точной даты его завершения (достижения) для получателя гранта устанавливается в соглашении.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3.14. Министерство в течение 2 рабочих дней со дня, следующего за днем принятия решения о предоставлении гранта, на основании приказа о предоставлении гранта формирует и направляет в министерство финансов края сводный перечень получателей грантов по форме согласно приложению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6 к Порядку.</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Министерство финансов края в течение 5 рабочих дней со дня, следующего за днем получения сводного перечня получателей грантов, зачисляет бюджетные средства на лицевой счет министерства, открытый в министерстве финансов края.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3.15. Предоставление гранта осуществляется путем перечисления денежных средств на расчетный счет получателя гранта,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гранта.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Грант считается предоставленным (полученным) в день его поступления на расчетный счет получателя гранта.</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Title"/>
        <w:contextualSpacing/>
        <w:jc w:val="center"/>
        <w:outlineLvl w:val="1"/>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 ТРЕБОВАНИЯ В ЧАСТИ ПРЕДОСТАВЛЕНИЯ ОТЧЕТНОСТИ,</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ОСУЩЕСТВЛЕНИЯ КОНТРОЛЯ (МОНИТОРИНГА) ЗА СОБЛЮДЕНИЕМ</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УСЛОВИЙ И ПОРЯДКА ПРЕДОСТАВЛЕНИЯ ГРАНТОВ</w:t>
      </w:r>
    </w:p>
    <w:p w:rsidR="00D314E9" w:rsidRPr="00D314E9" w:rsidRDefault="00D314E9" w:rsidP="00D314E9">
      <w:pPr>
        <w:pStyle w:val="ConsPlusTitle"/>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ОТВЕТСТВЕННОСТИ ЗА ИХ НАРУШЕНИЕ</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bookmarkStart w:id="50" w:name="P297"/>
      <w:bookmarkEnd w:id="50"/>
      <w:r w:rsidRPr="00D314E9">
        <w:rPr>
          <w:rFonts w:ascii="Times New Roman" w:hAnsi="Times New Roman" w:cs="Times New Roman"/>
          <w:color w:val="000000" w:themeColor="text1"/>
          <w:sz w:val="24"/>
          <w:szCs w:val="24"/>
        </w:rPr>
        <w:t>4.1. Получатель гранта представляет в министерство в форме электронного документа в системе "Электронный бюджет" следующие отчеты:</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ежеквартально в срок до 15-го числа месяца, следующего за отчетным кварталом, для подтверждения достижения значения результата предоставления гранта отчет о достижении значения результата предоставления гранта (далее - отчет о результате) в соответствии с приложением к типовой форме;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ежеквартально в срок до 15-го числа месяца, следующего за отчетным кварталом, в течение срока использования гранта отчет об осуществлении расходов, источником финансового обеспечения которых является грант, в соответствии с приложением к типовой форме.</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roofErr w:type="spellStart"/>
      <w:r w:rsidRPr="00D314E9">
        <w:rPr>
          <w:rFonts w:ascii="Times New Roman" w:hAnsi="Times New Roman" w:cs="Times New Roman"/>
          <w:color w:val="000000" w:themeColor="text1"/>
          <w:sz w:val="24"/>
          <w:szCs w:val="24"/>
        </w:rPr>
        <w:t>пп</w:t>
      </w:r>
      <w:proofErr w:type="spellEnd"/>
      <w:r w:rsidRPr="00D314E9">
        <w:rPr>
          <w:rFonts w:ascii="Times New Roman" w:hAnsi="Times New Roman" w:cs="Times New Roman"/>
          <w:color w:val="000000" w:themeColor="text1"/>
          <w:sz w:val="24"/>
          <w:szCs w:val="24"/>
        </w:rPr>
        <w:t xml:space="preserve">. 2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lastRenderedPageBreak/>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51" w:name="P301"/>
      <w:bookmarkEnd w:id="51"/>
      <w:r w:rsidRPr="00D314E9">
        <w:rPr>
          <w:rFonts w:ascii="Times New Roman" w:hAnsi="Times New Roman" w:cs="Times New Roman"/>
          <w:color w:val="000000" w:themeColor="text1"/>
          <w:sz w:val="24"/>
          <w:szCs w:val="24"/>
        </w:rPr>
        <w:t>4.2. Министерство в соглашении определяет форму и сроки предоставления отчета об использовании гранта и собственных средств получателя гранта, направленных на приобретение оборудования, строительных материалов, изделий, пожарного оборудования, пожарного снаряжения, с приложением следующих электронных документов или электронных копий документов, подтверждающих произведенные расходы в соответствии со сметой расходов:</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договоров поставки оборудования или строительных материалов, или изделий для проведения работ по ремонту дорог и (или) объектов водоснабжения и (или) электросетевого хозяйства и (или) пожарного оборудования, пожарного снаряжения для проведения противопожарных мероприятий (далее - оборудования, строительных материалов, изделий, пожарного оборудования, пожарного снаряжения);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первичных учетных документов, подтверждающих поставку оборудования, строительных материалов, изделий, пожарного оборудования, пожарного снаряжения;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платежных документов, подтверждающих оплату (включая авансовые платежи) оборудования, строительных материалов, изделий, пожарного оборудования, пожарного снаряжения.</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 4.2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4.3. Документы, указанные в пунктах 4.1, 4.2 Порядка, должны соответствовать следующим требованиям:</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подписаны электронной подписью;</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 поддаваться прочтению.</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Получатели грантов в соответствии с законодательством Российской Федерации несут ответственность за полноту и достоверность сведений, содержащихся в отчетах и прилагаемых к ним документах;</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roofErr w:type="spellStart"/>
      <w:r w:rsidRPr="00D314E9">
        <w:rPr>
          <w:rFonts w:ascii="Times New Roman" w:hAnsi="Times New Roman" w:cs="Times New Roman"/>
          <w:color w:val="000000" w:themeColor="text1"/>
          <w:sz w:val="24"/>
          <w:szCs w:val="24"/>
        </w:rPr>
        <w:t>пп</w:t>
      </w:r>
      <w:proofErr w:type="spellEnd"/>
      <w:r w:rsidRPr="00D314E9">
        <w:rPr>
          <w:rFonts w:ascii="Times New Roman" w:hAnsi="Times New Roman" w:cs="Times New Roman"/>
          <w:color w:val="000000" w:themeColor="text1"/>
          <w:sz w:val="24"/>
          <w:szCs w:val="24"/>
        </w:rPr>
        <w:t xml:space="preserve">. 4 введен Приказом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4.4. Министерство проводит документарную проверку и принятие представленных в соответствии с пунктами 4.1, 4.2 Порядка отчетов в срок, не превышающий 14 рабочих дней со дня их поступления.</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 4.4 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4.5. Мониторинг достижения результата предоставления гранта исходя из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установленным Министерством финансов Российской Федерации.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4.6. Проверка соблюдения получателем гранта порядка и условий предоставления гранта, в том числе в части достижения результата предоставления гранта, осуществляется министерством.</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4.7. Мерой ответственности за нарушение условий и порядка предоставления гранта, в том числе за </w:t>
      </w:r>
      <w:proofErr w:type="spellStart"/>
      <w:r w:rsidRPr="00D314E9">
        <w:rPr>
          <w:rFonts w:ascii="Times New Roman" w:hAnsi="Times New Roman" w:cs="Times New Roman"/>
          <w:color w:val="000000" w:themeColor="text1"/>
          <w:sz w:val="24"/>
          <w:szCs w:val="24"/>
        </w:rPr>
        <w:t>недостижение</w:t>
      </w:r>
      <w:proofErr w:type="spellEnd"/>
      <w:r w:rsidRPr="00D314E9">
        <w:rPr>
          <w:rFonts w:ascii="Times New Roman" w:hAnsi="Times New Roman" w:cs="Times New Roman"/>
          <w:color w:val="000000" w:themeColor="text1"/>
          <w:sz w:val="24"/>
          <w:szCs w:val="24"/>
        </w:rPr>
        <w:t xml:space="preserve"> значения результата предоставления гранта является возврат </w:t>
      </w:r>
      <w:r w:rsidRPr="00D314E9">
        <w:rPr>
          <w:rFonts w:ascii="Times New Roman" w:hAnsi="Times New Roman" w:cs="Times New Roman"/>
          <w:color w:val="000000" w:themeColor="text1"/>
          <w:sz w:val="24"/>
          <w:szCs w:val="24"/>
        </w:rPr>
        <w:lastRenderedPageBreak/>
        <w:t xml:space="preserve">средств гранта в краевой бюджет в случае нарушения получателем гранта условий, установленных при предоставлении гранта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D314E9">
        <w:rPr>
          <w:rFonts w:ascii="Times New Roman" w:hAnsi="Times New Roman" w:cs="Times New Roman"/>
          <w:color w:val="000000" w:themeColor="text1"/>
          <w:sz w:val="24"/>
          <w:szCs w:val="24"/>
        </w:rPr>
        <w:t>недостижения</w:t>
      </w:r>
      <w:proofErr w:type="spellEnd"/>
      <w:r w:rsidRPr="00D314E9">
        <w:rPr>
          <w:rFonts w:ascii="Times New Roman" w:hAnsi="Times New Roman" w:cs="Times New Roman"/>
          <w:color w:val="000000" w:themeColor="text1"/>
          <w:sz w:val="24"/>
          <w:szCs w:val="24"/>
        </w:rPr>
        <w:t xml:space="preserve"> значения результата предоставления гранта.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Непредставление получателем гранта отчета о результате по истечении срока использования гранта либо несоответствие представленного отчета о результате форме, установленной пунктом 4.1 Порядка, является подтверждением факта </w:t>
      </w:r>
      <w:proofErr w:type="spellStart"/>
      <w:r w:rsidRPr="00D314E9">
        <w:rPr>
          <w:rFonts w:ascii="Times New Roman" w:hAnsi="Times New Roman" w:cs="Times New Roman"/>
          <w:color w:val="000000" w:themeColor="text1"/>
          <w:sz w:val="24"/>
          <w:szCs w:val="24"/>
        </w:rPr>
        <w:t>недостижения</w:t>
      </w:r>
      <w:proofErr w:type="spellEnd"/>
      <w:r w:rsidRPr="00D314E9">
        <w:rPr>
          <w:rFonts w:ascii="Times New Roman" w:hAnsi="Times New Roman" w:cs="Times New Roman"/>
          <w:color w:val="000000" w:themeColor="text1"/>
          <w:sz w:val="24"/>
          <w:szCs w:val="24"/>
        </w:rPr>
        <w:t xml:space="preserve"> результата предоставления гранта и влечет в отношении получателя гранта применение меры ответственности за </w:t>
      </w:r>
      <w:proofErr w:type="spellStart"/>
      <w:r w:rsidRPr="00D314E9">
        <w:rPr>
          <w:rFonts w:ascii="Times New Roman" w:hAnsi="Times New Roman" w:cs="Times New Roman"/>
          <w:color w:val="000000" w:themeColor="text1"/>
          <w:sz w:val="24"/>
          <w:szCs w:val="24"/>
        </w:rPr>
        <w:t>недостижение</w:t>
      </w:r>
      <w:proofErr w:type="spellEnd"/>
      <w:r w:rsidRPr="00D314E9">
        <w:rPr>
          <w:rFonts w:ascii="Times New Roman" w:hAnsi="Times New Roman" w:cs="Times New Roman"/>
          <w:color w:val="000000" w:themeColor="text1"/>
          <w:sz w:val="24"/>
          <w:szCs w:val="24"/>
        </w:rPr>
        <w:t xml:space="preserve"> значения результата предоставления гранта, предусмотренной пунктом 4.10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52" w:name="P321"/>
      <w:bookmarkEnd w:id="52"/>
      <w:r w:rsidRPr="00D314E9">
        <w:rPr>
          <w:rFonts w:ascii="Times New Roman" w:hAnsi="Times New Roman" w:cs="Times New Roman"/>
          <w:color w:val="000000" w:themeColor="text1"/>
          <w:sz w:val="24"/>
          <w:szCs w:val="24"/>
        </w:rPr>
        <w:t>4.8. В случае нарушения получателем гранта условия, установленного при предоставлении гранта подпунктом 1 пункта 3.1 Порядка, получатель гранта в течение 30 дней со дня нарушения указанного условия предоставления гранта возвращает в краевой бюджет грант в полном объеме.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случае нарушения получателем гранта условий, установленных при предоставлении гранта подпунктами 2, 3 пункта 3.1 Порядка, получатель гранта в течение 30 дней со дня, следующего за днем истечения срока использования гранта, возвращает в краевой бюджет сумму гранта в размере 0,1 процента от размера гранта.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случае нарушения получателем гранта условия, установленного при предоставлении гранта подпунктом 4 пункта 3.1 Порядка, получатель гранта в течение 30 дней со дня нарушения указанного условия предоставления гранта, возвращает в краевой бюджет сумму гранта (V</w:t>
      </w:r>
      <w:r w:rsidRPr="00D314E9">
        <w:rPr>
          <w:rFonts w:ascii="Times New Roman" w:hAnsi="Times New Roman" w:cs="Times New Roman"/>
          <w:color w:val="000000" w:themeColor="text1"/>
          <w:sz w:val="24"/>
          <w:szCs w:val="24"/>
          <w:vertAlign w:val="subscript"/>
        </w:rPr>
        <w:t>возврата1</w:t>
      </w:r>
      <w:r w:rsidRPr="00D314E9">
        <w:rPr>
          <w:rFonts w:ascii="Times New Roman" w:hAnsi="Times New Roman" w:cs="Times New Roman"/>
          <w:color w:val="000000" w:themeColor="text1"/>
          <w:sz w:val="24"/>
          <w:szCs w:val="24"/>
        </w:rPr>
        <w:t>) в размере, рассчитанном по следующей формуле:</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V</w:t>
      </w:r>
      <w:r w:rsidRPr="00D314E9">
        <w:rPr>
          <w:rFonts w:ascii="Times New Roman" w:hAnsi="Times New Roman" w:cs="Times New Roman"/>
          <w:color w:val="000000" w:themeColor="text1"/>
          <w:sz w:val="24"/>
          <w:szCs w:val="24"/>
          <w:vertAlign w:val="subscript"/>
        </w:rPr>
        <w:t>возврата1</w:t>
      </w:r>
      <w:r w:rsidRPr="00D314E9">
        <w:rPr>
          <w:rFonts w:ascii="Times New Roman" w:hAnsi="Times New Roman" w:cs="Times New Roman"/>
          <w:color w:val="000000" w:themeColor="text1"/>
          <w:sz w:val="24"/>
          <w:szCs w:val="24"/>
        </w:rPr>
        <w:t xml:space="preserve"> = (1 - </w:t>
      </w:r>
      <w:proofErr w:type="spellStart"/>
      <w:r w:rsidRPr="00D314E9">
        <w:rPr>
          <w:rFonts w:ascii="Times New Roman" w:hAnsi="Times New Roman" w:cs="Times New Roman"/>
          <w:color w:val="000000" w:themeColor="text1"/>
          <w:sz w:val="24"/>
          <w:szCs w:val="24"/>
        </w:rPr>
        <w:t>Р</w:t>
      </w:r>
      <w:r w:rsidRPr="00D314E9">
        <w:rPr>
          <w:rFonts w:ascii="Times New Roman" w:hAnsi="Times New Roman" w:cs="Times New Roman"/>
          <w:color w:val="000000" w:themeColor="text1"/>
          <w:sz w:val="24"/>
          <w:szCs w:val="24"/>
          <w:vertAlign w:val="subscript"/>
        </w:rPr>
        <w:t>факт</w:t>
      </w:r>
      <w:proofErr w:type="spellEnd"/>
      <w:r w:rsidRPr="00D314E9">
        <w:rPr>
          <w:rFonts w:ascii="Times New Roman" w:hAnsi="Times New Roman" w:cs="Times New Roman"/>
          <w:color w:val="000000" w:themeColor="text1"/>
          <w:sz w:val="24"/>
          <w:szCs w:val="24"/>
        </w:rPr>
        <w:t xml:space="preserve"> / Р) x G, (2)</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где: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D314E9">
        <w:rPr>
          <w:rFonts w:ascii="Times New Roman" w:hAnsi="Times New Roman" w:cs="Times New Roman"/>
          <w:color w:val="000000" w:themeColor="text1"/>
          <w:sz w:val="24"/>
          <w:szCs w:val="24"/>
        </w:rPr>
        <w:t>Р</w:t>
      </w:r>
      <w:r w:rsidRPr="00D314E9">
        <w:rPr>
          <w:rFonts w:ascii="Times New Roman" w:hAnsi="Times New Roman" w:cs="Times New Roman"/>
          <w:color w:val="000000" w:themeColor="text1"/>
          <w:sz w:val="24"/>
          <w:szCs w:val="24"/>
          <w:vertAlign w:val="subscript"/>
        </w:rPr>
        <w:t>факт</w:t>
      </w:r>
      <w:proofErr w:type="spellEnd"/>
      <w:r w:rsidRPr="00D314E9">
        <w:rPr>
          <w:rFonts w:ascii="Times New Roman" w:hAnsi="Times New Roman" w:cs="Times New Roman"/>
          <w:color w:val="000000" w:themeColor="text1"/>
          <w:sz w:val="24"/>
          <w:szCs w:val="24"/>
        </w:rPr>
        <w:t xml:space="preserve"> - фактические расходы на приобретение оборудования, строительных материалов, изделий, пожарного оборудования, пожарного снаряжения, рублей;</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Р - расходы на приобретение оборудования, строительных материалов, изделий, пожарного оборудования, пожарного снаряжения, в соответствии с заключенным соглашением, рублей;</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G - размер гранта, рублей.</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53" w:name="P331"/>
      <w:bookmarkEnd w:id="53"/>
      <w:r w:rsidRPr="00D314E9">
        <w:rPr>
          <w:rFonts w:ascii="Times New Roman" w:hAnsi="Times New Roman" w:cs="Times New Roman"/>
          <w:color w:val="000000" w:themeColor="text1"/>
          <w:sz w:val="24"/>
          <w:szCs w:val="24"/>
        </w:rPr>
        <w:t>4.9. В случае нарушения получателем гранта условий, установленных при предоставлении гранта пунктом 3.1 Порядка, министерство принимает в форме приказа решение о применении к получателю гранта меры ответственности в виде возврата в краевой бюджет гранта в следующие сроки: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течение 30 рабочих дней со дня, следующего за днем установления факта нарушения получателем гранта условий предоставления гранта, установленных при предоставлении гранта подпунктом 1 пункта 3.1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течение 30 рабочих дней со дня, следующего за днем истечения срока использования гранта в случае нарушения получателем гранта условий, установленных при предоставлении гранта подпунктами 2 - 4 пункта 3.1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Размер гранта, подлежащего возврату в краевой бюджет, рассчитывается в соответствии с пунктом 4.8 Порядка.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гранта письменное уведомление (требование) о возврате гранта в краевой бюджет (далее - требование) почтовым отправлением с уведомлением о вручении.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Получатель гранта в течение 10 рабочих дней со дня получения требования обязан </w:t>
      </w:r>
      <w:r w:rsidRPr="00D314E9">
        <w:rPr>
          <w:rFonts w:ascii="Times New Roman" w:hAnsi="Times New Roman" w:cs="Times New Roman"/>
          <w:color w:val="000000" w:themeColor="text1"/>
          <w:sz w:val="24"/>
          <w:szCs w:val="24"/>
        </w:rPr>
        <w:lastRenderedPageBreak/>
        <w:t>произвести возврат в краевой бюджет гранта в размере, указанном в требовании.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54" w:name="P337"/>
      <w:bookmarkEnd w:id="54"/>
      <w:r w:rsidRPr="00D314E9">
        <w:rPr>
          <w:rFonts w:ascii="Times New Roman" w:hAnsi="Times New Roman" w:cs="Times New Roman"/>
          <w:color w:val="000000" w:themeColor="text1"/>
          <w:sz w:val="24"/>
          <w:szCs w:val="24"/>
        </w:rPr>
        <w:t xml:space="preserve">4.10. В случае </w:t>
      </w:r>
      <w:proofErr w:type="spellStart"/>
      <w:r w:rsidRPr="00D314E9">
        <w:rPr>
          <w:rFonts w:ascii="Times New Roman" w:hAnsi="Times New Roman" w:cs="Times New Roman"/>
          <w:color w:val="000000" w:themeColor="text1"/>
          <w:sz w:val="24"/>
          <w:szCs w:val="24"/>
        </w:rPr>
        <w:t>недостижения</w:t>
      </w:r>
      <w:proofErr w:type="spellEnd"/>
      <w:r w:rsidRPr="00D314E9">
        <w:rPr>
          <w:rFonts w:ascii="Times New Roman" w:hAnsi="Times New Roman" w:cs="Times New Roman"/>
          <w:color w:val="000000" w:themeColor="text1"/>
          <w:sz w:val="24"/>
          <w:szCs w:val="24"/>
        </w:rPr>
        <w:t xml:space="preserve"> получателем гранта значения результата предоставления гранта, установленного в соглашении, министерство в течение 18 рабочих дней со дня, следующего за днем установления факта </w:t>
      </w:r>
      <w:proofErr w:type="spellStart"/>
      <w:r w:rsidRPr="00D314E9">
        <w:rPr>
          <w:rFonts w:ascii="Times New Roman" w:hAnsi="Times New Roman" w:cs="Times New Roman"/>
          <w:color w:val="000000" w:themeColor="text1"/>
          <w:sz w:val="24"/>
          <w:szCs w:val="24"/>
        </w:rPr>
        <w:t>недостижения</w:t>
      </w:r>
      <w:proofErr w:type="spellEnd"/>
      <w:r w:rsidRPr="00D314E9">
        <w:rPr>
          <w:rFonts w:ascii="Times New Roman" w:hAnsi="Times New Roman" w:cs="Times New Roman"/>
          <w:color w:val="000000" w:themeColor="text1"/>
          <w:sz w:val="24"/>
          <w:szCs w:val="24"/>
        </w:rPr>
        <w:t xml:space="preserve"> получателем гранта значения результата предоставления гранта, принимает в форме приказа решение о применении к получателю гранта меры ответственности в виде возврата в краевой бюджет гранта.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Расчет размера гранта, подлежащего возврату в краевой бюджет (V</w:t>
      </w:r>
      <w:r w:rsidRPr="00D314E9">
        <w:rPr>
          <w:rFonts w:ascii="Times New Roman" w:hAnsi="Times New Roman" w:cs="Times New Roman"/>
          <w:color w:val="000000" w:themeColor="text1"/>
          <w:sz w:val="24"/>
          <w:szCs w:val="24"/>
          <w:vertAlign w:val="subscript"/>
        </w:rPr>
        <w:t>возврата2</w:t>
      </w:r>
      <w:r w:rsidRPr="00D314E9">
        <w:rPr>
          <w:rFonts w:ascii="Times New Roman" w:hAnsi="Times New Roman" w:cs="Times New Roman"/>
          <w:color w:val="000000" w:themeColor="text1"/>
          <w:sz w:val="24"/>
          <w:szCs w:val="24"/>
        </w:rPr>
        <w:t>), осуществляется по следующий формуле:</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V</w:t>
      </w:r>
      <w:r w:rsidRPr="00D314E9">
        <w:rPr>
          <w:rFonts w:ascii="Times New Roman" w:hAnsi="Times New Roman" w:cs="Times New Roman"/>
          <w:color w:val="000000" w:themeColor="text1"/>
          <w:sz w:val="24"/>
          <w:szCs w:val="24"/>
          <w:vertAlign w:val="subscript"/>
        </w:rPr>
        <w:t>возврата2</w:t>
      </w:r>
      <w:r w:rsidRPr="00D314E9">
        <w:rPr>
          <w:rFonts w:ascii="Times New Roman" w:hAnsi="Times New Roman" w:cs="Times New Roman"/>
          <w:color w:val="000000" w:themeColor="text1"/>
          <w:sz w:val="24"/>
          <w:szCs w:val="24"/>
        </w:rPr>
        <w:t xml:space="preserve"> = G x (1 - F / P), (3)</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где: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G - размер гранта, предоставленного получателю гранта в соответствии с соглашением;</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F - фактически достигнутое значение результата предоставления гранта;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P - плановое значение результата предоставления гранта, установленное соглашением.</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Министерство в течение 5 рабочих дней со дня, следующего за днем принятия решения, указанного в абзаце первом настоящего пункта, направляет получателю гранта требование почтовым отправлением с уведомлением о вручении.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4.11. Основанием для освобождения получателя гранта от возврата гранта в краевой бюджет в случае </w:t>
      </w:r>
      <w:proofErr w:type="spellStart"/>
      <w:r w:rsidRPr="00D314E9">
        <w:rPr>
          <w:rFonts w:ascii="Times New Roman" w:hAnsi="Times New Roman" w:cs="Times New Roman"/>
          <w:color w:val="000000" w:themeColor="text1"/>
          <w:sz w:val="24"/>
          <w:szCs w:val="24"/>
        </w:rPr>
        <w:t>недостижения</w:t>
      </w:r>
      <w:proofErr w:type="spellEnd"/>
      <w:r w:rsidRPr="00D314E9">
        <w:rPr>
          <w:rFonts w:ascii="Times New Roman" w:hAnsi="Times New Roman" w:cs="Times New Roman"/>
          <w:color w:val="000000" w:themeColor="text1"/>
          <w:sz w:val="24"/>
          <w:szCs w:val="24"/>
        </w:rPr>
        <w:t xml:space="preserve"> значения результата предоставления гранта, установленного в соглашении, является документально подтвержденное получателем гранта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гранта, установленного в соглашении (далее - обстоятельства непреодолимой силы).</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случае </w:t>
      </w:r>
      <w:proofErr w:type="spellStart"/>
      <w:r w:rsidRPr="00D314E9">
        <w:rPr>
          <w:rFonts w:ascii="Times New Roman" w:hAnsi="Times New Roman" w:cs="Times New Roman"/>
          <w:color w:val="000000" w:themeColor="text1"/>
          <w:sz w:val="24"/>
          <w:szCs w:val="24"/>
        </w:rPr>
        <w:t>недостижения</w:t>
      </w:r>
      <w:proofErr w:type="spellEnd"/>
      <w:r w:rsidRPr="00D314E9">
        <w:rPr>
          <w:rFonts w:ascii="Times New Roman" w:hAnsi="Times New Roman" w:cs="Times New Roman"/>
          <w:color w:val="000000" w:themeColor="text1"/>
          <w:sz w:val="24"/>
          <w:szCs w:val="24"/>
        </w:rPr>
        <w:t xml:space="preserve"> значения результата предоставления гранта, установленного в соглашении, по причине наступления обстоятельств непреодолимой силы получатель гранта одновременно с представлением отчета о результате представляет в министерство документы, подтверждающие их наступление.</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При поступлении документов, подтверждающих наступление обстоятельств непреодолимой силы, министерство в течение 20 рабочих дней со дня, следующего за днем поступления данных документов, рассматривает их и принимает в форме приказа решение об освобождении (об отказе в освобождении) получателя гранта от возврата гранта в краевой бюджет и направляет получателю гранта письменное уведомление об освобождении (об отказе в освобождении) получателя гранта от возврата гранта в краевой бюджет почтовым отправлением с уведомлением о вручении.</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55" w:name="P351"/>
      <w:bookmarkEnd w:id="55"/>
      <w:r w:rsidRPr="00D314E9">
        <w:rPr>
          <w:rFonts w:ascii="Times New Roman" w:hAnsi="Times New Roman" w:cs="Times New Roman"/>
          <w:color w:val="000000" w:themeColor="text1"/>
          <w:sz w:val="24"/>
          <w:szCs w:val="24"/>
        </w:rPr>
        <w:t>4.12. Основанием для неприменения к получателю гранта меры ответственности за нарушение условия, предусмотренного подпунктом 4 пункта 3.1 Порядка, является одновременное наступление следующих условий:</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достижение значения результата предоставления гранта на дату достижения значения результата предоставления гранта;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наличие на дату достижения значения результата предоставления гранта неиспользованного остатка гранта, возникшего в случае, если общая стоимость фактически произведенных затрат на приобретение оборудования, строительных материалов, изделий, пожарного оборудования, пожарного снаряжения, сложилась меньше их планового значения.</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Неиспользованный остаток гранта подлежит возврату в краевой бюджет получателем гранта в срок не позднее 15 рабочих дней со дня, следующего за днем истечения срока использования гранта.</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right"/>
        <w:outlineLvl w:val="1"/>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1</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 Порядку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предоставления грантов</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 садоводческим,</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огородническим некоммерческим</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товариществам на приобретение</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и (или) строительных</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материалов, и (или) изделий</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работ по ремонту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дорог и (или) объектов водоснабжения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электросетевого хозяйства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приобретение пожарного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пожарного снаряжения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противопожарных</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мероприятий в пределах территории</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соответствующего садоводческого,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огороднического некоммерческого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 и проведения отбора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получателей указанных грантов</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w:t>
      </w:r>
    </w:p>
    <w:p w:rsidR="00D314E9" w:rsidRPr="00D314E9" w:rsidRDefault="00D314E9" w:rsidP="00D314E9">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14E9" w:rsidRPr="00D314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Список изменяющих документов</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В министерство сельского хозяйства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Красноярского края</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bookmarkStart w:id="56" w:name="P387"/>
      <w:bookmarkEnd w:id="56"/>
      <w:r w:rsidRPr="00D314E9">
        <w:rPr>
          <w:rFonts w:ascii="Times New Roman" w:hAnsi="Times New Roman" w:cs="Times New Roman"/>
          <w:color w:val="000000" w:themeColor="text1"/>
          <w:sz w:val="24"/>
          <w:szCs w:val="24"/>
        </w:rPr>
        <w:t xml:space="preserve">                                 Заявление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на  участие</w:t>
      </w:r>
      <w:proofErr w:type="gramEnd"/>
      <w:r w:rsidRPr="00D314E9">
        <w:rPr>
          <w:rFonts w:ascii="Times New Roman" w:hAnsi="Times New Roman" w:cs="Times New Roman"/>
          <w:color w:val="000000" w:themeColor="text1"/>
          <w:sz w:val="24"/>
          <w:szCs w:val="24"/>
        </w:rPr>
        <w:t xml:space="preserve"> в отборе получателей грантов в форме субсидий на предоставление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грантов  в</w:t>
      </w:r>
      <w:proofErr w:type="gramEnd"/>
      <w:r w:rsidRPr="00D314E9">
        <w:rPr>
          <w:rFonts w:ascii="Times New Roman" w:hAnsi="Times New Roman" w:cs="Times New Roman"/>
          <w:color w:val="000000" w:themeColor="text1"/>
          <w:sz w:val="24"/>
          <w:szCs w:val="24"/>
        </w:rPr>
        <w:t xml:space="preserve">  форме  субсидий  садоводческим,  огородническим  некоммерческим</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товариществам   на   приобретение   </w:t>
      </w:r>
      <w:proofErr w:type="gramStart"/>
      <w:r w:rsidRPr="00D314E9">
        <w:rPr>
          <w:rFonts w:ascii="Times New Roman" w:hAnsi="Times New Roman" w:cs="Times New Roman"/>
          <w:color w:val="000000" w:themeColor="text1"/>
          <w:sz w:val="24"/>
          <w:szCs w:val="24"/>
        </w:rPr>
        <w:t xml:space="preserve">оборудования,   </w:t>
      </w:r>
      <w:proofErr w:type="gramEnd"/>
      <w:r w:rsidRPr="00D314E9">
        <w:rPr>
          <w:rFonts w:ascii="Times New Roman" w:hAnsi="Times New Roman" w:cs="Times New Roman"/>
          <w:color w:val="000000" w:themeColor="text1"/>
          <w:sz w:val="24"/>
          <w:szCs w:val="24"/>
        </w:rPr>
        <w:t>и   (или)  строительных</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материалов,  и</w:t>
      </w:r>
      <w:proofErr w:type="gramEnd"/>
      <w:r w:rsidRPr="00D314E9">
        <w:rPr>
          <w:rFonts w:ascii="Times New Roman" w:hAnsi="Times New Roman" w:cs="Times New Roman"/>
          <w:color w:val="000000" w:themeColor="text1"/>
          <w:sz w:val="24"/>
          <w:szCs w:val="24"/>
        </w:rPr>
        <w:t xml:space="preserve">  (или) изделий для проведения работ по ремонту дорог и (или)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объектов   водоснабжения   и</w:t>
      </w:r>
      <w:proofErr w:type="gramStart"/>
      <w:r w:rsidRPr="00D314E9">
        <w:rPr>
          <w:rFonts w:ascii="Times New Roman" w:hAnsi="Times New Roman" w:cs="Times New Roman"/>
          <w:color w:val="000000" w:themeColor="text1"/>
          <w:sz w:val="24"/>
          <w:szCs w:val="24"/>
        </w:rPr>
        <w:t xml:space="preserve">   (</w:t>
      </w:r>
      <w:proofErr w:type="gramEnd"/>
      <w:r w:rsidRPr="00D314E9">
        <w:rPr>
          <w:rFonts w:ascii="Times New Roman" w:hAnsi="Times New Roman" w:cs="Times New Roman"/>
          <w:color w:val="000000" w:themeColor="text1"/>
          <w:sz w:val="24"/>
          <w:szCs w:val="24"/>
        </w:rPr>
        <w:t>или)   электросетевого  хозяйства  и  (или)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приобретение  пожарного</w:t>
      </w:r>
      <w:proofErr w:type="gramEnd"/>
      <w:r w:rsidRPr="00D314E9">
        <w:rPr>
          <w:rFonts w:ascii="Times New Roman" w:hAnsi="Times New Roman" w:cs="Times New Roman"/>
          <w:color w:val="000000" w:themeColor="text1"/>
          <w:sz w:val="24"/>
          <w:szCs w:val="24"/>
        </w:rPr>
        <w:t xml:space="preserve">  оборудования,  пожарного снаряжения для проведения</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противопожарных   мероприятий   в   пределах   </w:t>
      </w:r>
      <w:proofErr w:type="gramStart"/>
      <w:r w:rsidRPr="00D314E9">
        <w:rPr>
          <w:rFonts w:ascii="Times New Roman" w:hAnsi="Times New Roman" w:cs="Times New Roman"/>
          <w:color w:val="000000" w:themeColor="text1"/>
          <w:sz w:val="24"/>
          <w:szCs w:val="24"/>
        </w:rPr>
        <w:t>территории  соответствующего</w:t>
      </w:r>
      <w:proofErr w:type="gramEnd"/>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садоводческого, огороднического некоммерческого товарищества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w:t>
      </w:r>
      <w:proofErr w:type="gramStart"/>
      <w:r w:rsidRPr="00D314E9">
        <w:rPr>
          <w:rFonts w:ascii="Times New Roman" w:hAnsi="Times New Roman" w:cs="Times New Roman"/>
          <w:color w:val="000000" w:themeColor="text1"/>
          <w:sz w:val="24"/>
          <w:szCs w:val="24"/>
        </w:rPr>
        <w:t>Настоящим  заявляется</w:t>
      </w:r>
      <w:proofErr w:type="gramEnd"/>
      <w:r w:rsidRPr="00D314E9">
        <w:rPr>
          <w:rFonts w:ascii="Times New Roman" w:hAnsi="Times New Roman" w:cs="Times New Roman"/>
          <w:color w:val="000000" w:themeColor="text1"/>
          <w:sz w:val="24"/>
          <w:szCs w:val="24"/>
        </w:rPr>
        <w:t xml:space="preserve">  о  намерении  участвовать  в  отборе получателей</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грантов  в</w:t>
      </w:r>
      <w:proofErr w:type="gramEnd"/>
      <w:r w:rsidRPr="00D314E9">
        <w:rPr>
          <w:rFonts w:ascii="Times New Roman" w:hAnsi="Times New Roman" w:cs="Times New Roman"/>
          <w:color w:val="000000" w:themeColor="text1"/>
          <w:sz w:val="24"/>
          <w:szCs w:val="24"/>
        </w:rPr>
        <w:t xml:space="preserve">  форме  субсидий  садоводческим,  огородническим  некоммерческим</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товариществам   на   приобретение   </w:t>
      </w:r>
      <w:proofErr w:type="gramStart"/>
      <w:r w:rsidRPr="00D314E9">
        <w:rPr>
          <w:rFonts w:ascii="Times New Roman" w:hAnsi="Times New Roman" w:cs="Times New Roman"/>
          <w:color w:val="000000" w:themeColor="text1"/>
          <w:sz w:val="24"/>
          <w:szCs w:val="24"/>
        </w:rPr>
        <w:t xml:space="preserve">оборудования,   </w:t>
      </w:r>
      <w:proofErr w:type="gramEnd"/>
      <w:r w:rsidRPr="00D314E9">
        <w:rPr>
          <w:rFonts w:ascii="Times New Roman" w:hAnsi="Times New Roman" w:cs="Times New Roman"/>
          <w:color w:val="000000" w:themeColor="text1"/>
          <w:sz w:val="24"/>
          <w:szCs w:val="24"/>
        </w:rPr>
        <w:t>и   (или)  строительных</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материалов,  и</w:t>
      </w:r>
      <w:proofErr w:type="gramEnd"/>
      <w:r w:rsidRPr="00D314E9">
        <w:rPr>
          <w:rFonts w:ascii="Times New Roman" w:hAnsi="Times New Roman" w:cs="Times New Roman"/>
          <w:color w:val="000000" w:themeColor="text1"/>
          <w:sz w:val="24"/>
          <w:szCs w:val="24"/>
        </w:rPr>
        <w:t xml:space="preserve">  (или) изделий для проведения работ по ремонту дорог и (или)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объектов   водоснабжения   и</w:t>
      </w:r>
      <w:proofErr w:type="gramStart"/>
      <w:r w:rsidRPr="00D314E9">
        <w:rPr>
          <w:rFonts w:ascii="Times New Roman" w:hAnsi="Times New Roman" w:cs="Times New Roman"/>
          <w:color w:val="000000" w:themeColor="text1"/>
          <w:sz w:val="24"/>
          <w:szCs w:val="24"/>
        </w:rPr>
        <w:t xml:space="preserve">   (</w:t>
      </w:r>
      <w:proofErr w:type="gramEnd"/>
      <w:r w:rsidRPr="00D314E9">
        <w:rPr>
          <w:rFonts w:ascii="Times New Roman" w:hAnsi="Times New Roman" w:cs="Times New Roman"/>
          <w:color w:val="000000" w:themeColor="text1"/>
          <w:sz w:val="24"/>
          <w:szCs w:val="24"/>
        </w:rPr>
        <w:t>или)   электросетевого  хозяйства  и  (или)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приобретение  пожарного</w:t>
      </w:r>
      <w:proofErr w:type="gramEnd"/>
      <w:r w:rsidRPr="00D314E9">
        <w:rPr>
          <w:rFonts w:ascii="Times New Roman" w:hAnsi="Times New Roman" w:cs="Times New Roman"/>
          <w:color w:val="000000" w:themeColor="text1"/>
          <w:sz w:val="24"/>
          <w:szCs w:val="24"/>
        </w:rPr>
        <w:t xml:space="preserve">  оборудования,  пожарного снаряжения для проведения</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противопожарных   мероприятий   в   пределах   </w:t>
      </w:r>
      <w:proofErr w:type="gramStart"/>
      <w:r w:rsidRPr="00D314E9">
        <w:rPr>
          <w:rFonts w:ascii="Times New Roman" w:hAnsi="Times New Roman" w:cs="Times New Roman"/>
          <w:color w:val="000000" w:themeColor="text1"/>
          <w:sz w:val="24"/>
          <w:szCs w:val="24"/>
        </w:rPr>
        <w:t>территории  соответствующего</w:t>
      </w:r>
      <w:proofErr w:type="gramEnd"/>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 xml:space="preserve">садоводческого,   </w:t>
      </w:r>
      <w:proofErr w:type="gramEnd"/>
      <w:r w:rsidRPr="00D314E9">
        <w:rPr>
          <w:rFonts w:ascii="Times New Roman" w:hAnsi="Times New Roman" w:cs="Times New Roman"/>
          <w:color w:val="000000" w:themeColor="text1"/>
          <w:sz w:val="24"/>
          <w:szCs w:val="24"/>
        </w:rPr>
        <w:t>огороднического  некоммерческого  товарищества  (далее  -</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lastRenderedPageBreak/>
        <w:t>отбор,  грант</w:t>
      </w:r>
      <w:proofErr w:type="gramEnd"/>
      <w:r w:rsidRPr="00D314E9">
        <w:rPr>
          <w:rFonts w:ascii="Times New Roman" w:hAnsi="Times New Roman" w:cs="Times New Roman"/>
          <w:color w:val="000000" w:themeColor="text1"/>
          <w:sz w:val="24"/>
          <w:szCs w:val="24"/>
        </w:rPr>
        <w:t>)  в  соответствии  с  Порядком предоставления грантов в форме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субсидий  садоводческим</w:t>
      </w:r>
      <w:proofErr w:type="gramEnd"/>
      <w:r w:rsidRPr="00D314E9">
        <w:rPr>
          <w:rFonts w:ascii="Times New Roman" w:hAnsi="Times New Roman" w:cs="Times New Roman"/>
          <w:color w:val="000000" w:themeColor="text1"/>
          <w:sz w:val="24"/>
          <w:szCs w:val="24"/>
        </w:rPr>
        <w:t>,  огородническим  некоммерческим  товариществам  на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приобретение оборудования, и (или) строительных материалов, и (или) изделий</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для  проведения</w:t>
      </w:r>
      <w:proofErr w:type="gramEnd"/>
      <w:r w:rsidRPr="00D314E9">
        <w:rPr>
          <w:rFonts w:ascii="Times New Roman" w:hAnsi="Times New Roman" w:cs="Times New Roman"/>
          <w:color w:val="000000" w:themeColor="text1"/>
          <w:sz w:val="24"/>
          <w:szCs w:val="24"/>
        </w:rPr>
        <w:t xml:space="preserve">  работ  по  ремонту  дорог и (или) объектов водоснабжения 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roofErr w:type="gramStart"/>
      <w:r w:rsidRPr="00D314E9">
        <w:rPr>
          <w:rFonts w:ascii="Times New Roman" w:hAnsi="Times New Roman" w:cs="Times New Roman"/>
          <w:color w:val="000000" w:themeColor="text1"/>
          <w:sz w:val="24"/>
          <w:szCs w:val="24"/>
        </w:rPr>
        <w:t xml:space="preserve">или)   </w:t>
      </w:r>
      <w:proofErr w:type="gramEnd"/>
      <w:r w:rsidRPr="00D314E9">
        <w:rPr>
          <w:rFonts w:ascii="Times New Roman" w:hAnsi="Times New Roman" w:cs="Times New Roman"/>
          <w:color w:val="000000" w:themeColor="text1"/>
          <w:sz w:val="24"/>
          <w:szCs w:val="24"/>
        </w:rPr>
        <w:t xml:space="preserve"> электросетевого   хозяйства   и   (или)   приобретение   пожарного</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 xml:space="preserve">оборудования,   </w:t>
      </w:r>
      <w:proofErr w:type="gramEnd"/>
      <w:r w:rsidRPr="00D314E9">
        <w:rPr>
          <w:rFonts w:ascii="Times New Roman" w:hAnsi="Times New Roman" w:cs="Times New Roman"/>
          <w:color w:val="000000" w:themeColor="text1"/>
          <w:sz w:val="24"/>
          <w:szCs w:val="24"/>
        </w:rPr>
        <w:t>пожарного   снаряжения   для   проведения   противопожарных</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мероприятий   в   пределах   территории   </w:t>
      </w:r>
      <w:proofErr w:type="gramStart"/>
      <w:r w:rsidRPr="00D314E9">
        <w:rPr>
          <w:rFonts w:ascii="Times New Roman" w:hAnsi="Times New Roman" w:cs="Times New Roman"/>
          <w:color w:val="000000" w:themeColor="text1"/>
          <w:sz w:val="24"/>
          <w:szCs w:val="24"/>
        </w:rPr>
        <w:t>соответствующего  садоводческого</w:t>
      </w:r>
      <w:proofErr w:type="gramEnd"/>
      <w:r w:rsidRPr="00D314E9">
        <w:rPr>
          <w:rFonts w:ascii="Times New Roman" w:hAnsi="Times New Roman" w:cs="Times New Roman"/>
          <w:color w:val="000000" w:themeColor="text1"/>
          <w:sz w:val="24"/>
          <w:szCs w:val="24"/>
        </w:rPr>
        <w:t>,</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огороднического    некоммерческого   товарищества   и   проведения   отбора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получателей  указанных</w:t>
      </w:r>
      <w:proofErr w:type="gramEnd"/>
      <w:r w:rsidRPr="00D314E9">
        <w:rPr>
          <w:rFonts w:ascii="Times New Roman" w:hAnsi="Times New Roman" w:cs="Times New Roman"/>
          <w:color w:val="000000" w:themeColor="text1"/>
          <w:sz w:val="24"/>
          <w:szCs w:val="24"/>
        </w:rPr>
        <w:t xml:space="preserve">  грантов  в  форме  субсидий,  утвержденным Приказом</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министерства   сельского   хозяйства   Красноярского   края   от 07.04.2025</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79-339-о (далее - Порядок, министерство).</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1. Информация об участнике отбора: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1) полное наименование участника отбора: 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2) сокращенное наименование участника отбора: 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3) муниципальное образование Красноярского края, на территории которого</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зарегистрирован  и</w:t>
      </w:r>
      <w:proofErr w:type="gramEnd"/>
      <w:r w:rsidRPr="00D314E9">
        <w:rPr>
          <w:rFonts w:ascii="Times New Roman" w:hAnsi="Times New Roman" w:cs="Times New Roman"/>
          <w:color w:val="000000" w:themeColor="text1"/>
          <w:sz w:val="24"/>
          <w:szCs w:val="24"/>
        </w:rPr>
        <w:t xml:space="preserve">  (или)  осуществляет  деятельность  участник отбора &lt;1&gt;:</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__________________________________________________________________________;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4) </w:t>
      </w:r>
      <w:proofErr w:type="gramStart"/>
      <w:r w:rsidRPr="00D314E9">
        <w:rPr>
          <w:rFonts w:ascii="Times New Roman" w:hAnsi="Times New Roman" w:cs="Times New Roman"/>
          <w:color w:val="000000" w:themeColor="text1"/>
          <w:sz w:val="24"/>
          <w:szCs w:val="24"/>
        </w:rPr>
        <w:t>основной  государственный</w:t>
      </w:r>
      <w:proofErr w:type="gramEnd"/>
      <w:r w:rsidRPr="00D314E9">
        <w:rPr>
          <w:rFonts w:ascii="Times New Roman" w:hAnsi="Times New Roman" w:cs="Times New Roman"/>
          <w:color w:val="000000" w:themeColor="text1"/>
          <w:sz w:val="24"/>
          <w:szCs w:val="24"/>
        </w:rPr>
        <w:t xml:space="preserve">  регистрационный  номер  участника отбора: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__________________________________________________________________________;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5) идентификационный номер налогоплательщика: 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6) дата и код причины постановки на учет в налоговом органе: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__________________________________________________________________________;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7) адрес юридического лица &lt;2&gt;: ______________________________________;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8) </w:t>
      </w:r>
      <w:proofErr w:type="gramStart"/>
      <w:r w:rsidRPr="00D314E9">
        <w:rPr>
          <w:rFonts w:ascii="Times New Roman" w:hAnsi="Times New Roman" w:cs="Times New Roman"/>
          <w:color w:val="000000" w:themeColor="text1"/>
          <w:sz w:val="24"/>
          <w:szCs w:val="24"/>
        </w:rPr>
        <w:t>номер  контактного</w:t>
      </w:r>
      <w:proofErr w:type="gramEnd"/>
      <w:r w:rsidRPr="00D314E9">
        <w:rPr>
          <w:rFonts w:ascii="Times New Roman" w:hAnsi="Times New Roman" w:cs="Times New Roman"/>
          <w:color w:val="000000" w:themeColor="text1"/>
          <w:sz w:val="24"/>
          <w:szCs w:val="24"/>
        </w:rPr>
        <w:t xml:space="preserve">  телефона  для  направления  юридически  значимых</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сообщений: _______________________________________________________________;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9) почтовый адрес для направления юридически значимых сообщений:</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__________________________________________________________________________;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10) адрес   </w:t>
      </w:r>
      <w:proofErr w:type="gramStart"/>
      <w:r w:rsidRPr="00D314E9">
        <w:rPr>
          <w:rFonts w:ascii="Times New Roman" w:hAnsi="Times New Roman" w:cs="Times New Roman"/>
          <w:color w:val="000000" w:themeColor="text1"/>
          <w:sz w:val="24"/>
          <w:szCs w:val="24"/>
        </w:rPr>
        <w:t>электронной  почты</w:t>
      </w:r>
      <w:proofErr w:type="gramEnd"/>
      <w:r w:rsidRPr="00D314E9">
        <w:rPr>
          <w:rFonts w:ascii="Times New Roman" w:hAnsi="Times New Roman" w:cs="Times New Roman"/>
          <w:color w:val="000000" w:themeColor="text1"/>
          <w:sz w:val="24"/>
          <w:szCs w:val="24"/>
        </w:rPr>
        <w:t xml:space="preserve">   для  направления  юридически  значимых</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сообщений: _______________________________________________________________;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11) информация о руководителе: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а) фамилия, имя, отчество (при наличии) 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б) идентификационный номер налогоплательщика 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в) должность _________________________________________________________;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12) </w:t>
      </w:r>
      <w:proofErr w:type="gramStart"/>
      <w:r w:rsidRPr="00D314E9">
        <w:rPr>
          <w:rFonts w:ascii="Times New Roman" w:hAnsi="Times New Roman" w:cs="Times New Roman"/>
          <w:color w:val="000000" w:themeColor="text1"/>
          <w:sz w:val="24"/>
          <w:szCs w:val="24"/>
        </w:rPr>
        <w:t>перечень  основных</w:t>
      </w:r>
      <w:proofErr w:type="gramEnd"/>
      <w:r w:rsidRPr="00D314E9">
        <w:rPr>
          <w:rFonts w:ascii="Times New Roman" w:hAnsi="Times New Roman" w:cs="Times New Roman"/>
          <w:color w:val="000000" w:themeColor="text1"/>
          <w:sz w:val="24"/>
          <w:szCs w:val="24"/>
        </w:rPr>
        <w:t xml:space="preserve">  и  дополнительных  видов  деятельности, которые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участник   </w:t>
      </w:r>
      <w:proofErr w:type="gramStart"/>
      <w:r w:rsidRPr="00D314E9">
        <w:rPr>
          <w:rFonts w:ascii="Times New Roman" w:hAnsi="Times New Roman" w:cs="Times New Roman"/>
          <w:color w:val="000000" w:themeColor="text1"/>
          <w:sz w:val="24"/>
          <w:szCs w:val="24"/>
        </w:rPr>
        <w:t>отбора  вправе</w:t>
      </w:r>
      <w:proofErr w:type="gramEnd"/>
      <w:r w:rsidRPr="00D314E9">
        <w:rPr>
          <w:rFonts w:ascii="Times New Roman" w:hAnsi="Times New Roman" w:cs="Times New Roman"/>
          <w:color w:val="000000" w:themeColor="text1"/>
          <w:sz w:val="24"/>
          <w:szCs w:val="24"/>
        </w:rPr>
        <w:t xml:space="preserve">  осуществлять  в  соответствии  с  учредительными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документами: _____________________________________________________________;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13) </w:t>
      </w:r>
      <w:proofErr w:type="gramStart"/>
      <w:r w:rsidRPr="00D314E9">
        <w:rPr>
          <w:rFonts w:ascii="Times New Roman" w:hAnsi="Times New Roman" w:cs="Times New Roman"/>
          <w:color w:val="000000" w:themeColor="text1"/>
          <w:sz w:val="24"/>
          <w:szCs w:val="24"/>
        </w:rPr>
        <w:t>информация  о</w:t>
      </w:r>
      <w:proofErr w:type="gramEnd"/>
      <w:r w:rsidRPr="00D314E9">
        <w:rPr>
          <w:rFonts w:ascii="Times New Roman" w:hAnsi="Times New Roman" w:cs="Times New Roman"/>
          <w:color w:val="000000" w:themeColor="text1"/>
          <w:sz w:val="24"/>
          <w:szCs w:val="24"/>
        </w:rPr>
        <w:t xml:space="preserve"> счетах в соответствии  с законодательством Российской</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Федерации для перечисления гранта: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а) наименование банка ________________________________________________;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б) БИК банка _________________________________________________________;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в) расчетный счет ____________________________________________________;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г) корреспондентский счет ____________________________________________;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14) </w:t>
      </w:r>
      <w:proofErr w:type="gramStart"/>
      <w:r w:rsidRPr="00D314E9">
        <w:rPr>
          <w:rFonts w:ascii="Times New Roman" w:hAnsi="Times New Roman" w:cs="Times New Roman"/>
          <w:color w:val="000000" w:themeColor="text1"/>
          <w:sz w:val="24"/>
          <w:szCs w:val="24"/>
        </w:rPr>
        <w:t>информация  о</w:t>
      </w:r>
      <w:proofErr w:type="gramEnd"/>
      <w:r w:rsidRPr="00D314E9">
        <w:rPr>
          <w:rFonts w:ascii="Times New Roman" w:hAnsi="Times New Roman" w:cs="Times New Roman"/>
          <w:color w:val="000000" w:themeColor="text1"/>
          <w:sz w:val="24"/>
          <w:szCs w:val="24"/>
        </w:rPr>
        <w:t xml:space="preserve">  лице,  уполномоченном  на  подписание  соглашения  о</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предоставлении гранта (далее - соглашение):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а) фамилия, имя, отчество (при наличии) 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б) должность (при наличии) ___________________________________________;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в) реквизиты документа о полномочиях (дата, номер) &lt;3&gt; 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2. </w:t>
      </w:r>
      <w:proofErr w:type="gramStart"/>
      <w:r w:rsidRPr="00D314E9">
        <w:rPr>
          <w:rFonts w:ascii="Times New Roman" w:hAnsi="Times New Roman" w:cs="Times New Roman"/>
          <w:color w:val="000000" w:themeColor="text1"/>
          <w:sz w:val="24"/>
          <w:szCs w:val="24"/>
        </w:rPr>
        <w:t>Настоящим  подтверждается</w:t>
      </w:r>
      <w:proofErr w:type="gramEnd"/>
      <w:r w:rsidRPr="00D314E9">
        <w:rPr>
          <w:rFonts w:ascii="Times New Roman" w:hAnsi="Times New Roman" w:cs="Times New Roman"/>
          <w:color w:val="000000" w:themeColor="text1"/>
          <w:sz w:val="24"/>
          <w:szCs w:val="24"/>
        </w:rPr>
        <w:t xml:space="preserve">  соответствие  требованиям,   указанным  в</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пункте 2.10 Порядка: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1) </w:t>
      </w:r>
      <w:proofErr w:type="gramStart"/>
      <w:r w:rsidRPr="00D314E9">
        <w:rPr>
          <w:rFonts w:ascii="Times New Roman" w:hAnsi="Times New Roman" w:cs="Times New Roman"/>
          <w:color w:val="000000" w:themeColor="text1"/>
          <w:sz w:val="24"/>
          <w:szCs w:val="24"/>
        </w:rPr>
        <w:t>участник  отбора</w:t>
      </w:r>
      <w:proofErr w:type="gramEnd"/>
      <w:r w:rsidRPr="00D314E9">
        <w:rPr>
          <w:rFonts w:ascii="Times New Roman" w:hAnsi="Times New Roman" w:cs="Times New Roman"/>
          <w:color w:val="000000" w:themeColor="text1"/>
          <w:sz w:val="24"/>
          <w:szCs w:val="24"/>
        </w:rPr>
        <w:t xml:space="preserve">  не  является иностранным юридическим лицом,  в том</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числе  местом</w:t>
      </w:r>
      <w:proofErr w:type="gramEnd"/>
      <w:r w:rsidRPr="00D314E9">
        <w:rPr>
          <w:rFonts w:ascii="Times New Roman" w:hAnsi="Times New Roman" w:cs="Times New Roman"/>
          <w:color w:val="000000" w:themeColor="text1"/>
          <w:sz w:val="24"/>
          <w:szCs w:val="24"/>
        </w:rPr>
        <w:t xml:space="preserve">  регистрации  которого  является  государство или территория,</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включенные  в</w:t>
      </w:r>
      <w:proofErr w:type="gramEnd"/>
      <w:r w:rsidRPr="00D314E9">
        <w:rPr>
          <w:rFonts w:ascii="Times New Roman" w:hAnsi="Times New Roman" w:cs="Times New Roman"/>
          <w:color w:val="000000" w:themeColor="text1"/>
          <w:sz w:val="24"/>
          <w:szCs w:val="24"/>
        </w:rPr>
        <w:t xml:space="preserve">  утвержденный  Министерством  финансов  Российской  Федерации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lastRenderedPageBreak/>
        <w:t xml:space="preserve">перечень   государств   и   </w:t>
      </w:r>
      <w:proofErr w:type="gramStart"/>
      <w:r w:rsidRPr="00D314E9">
        <w:rPr>
          <w:rFonts w:ascii="Times New Roman" w:hAnsi="Times New Roman" w:cs="Times New Roman"/>
          <w:color w:val="000000" w:themeColor="text1"/>
          <w:sz w:val="24"/>
          <w:szCs w:val="24"/>
        </w:rPr>
        <w:t xml:space="preserve">территорий,   </w:t>
      </w:r>
      <w:proofErr w:type="gramEnd"/>
      <w:r w:rsidRPr="00D314E9">
        <w:rPr>
          <w:rFonts w:ascii="Times New Roman" w:hAnsi="Times New Roman" w:cs="Times New Roman"/>
          <w:color w:val="000000" w:themeColor="text1"/>
          <w:sz w:val="24"/>
          <w:szCs w:val="24"/>
        </w:rPr>
        <w:t>используемых  для  промежуточного</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roofErr w:type="gramStart"/>
      <w:r w:rsidRPr="00D314E9">
        <w:rPr>
          <w:rFonts w:ascii="Times New Roman" w:hAnsi="Times New Roman" w:cs="Times New Roman"/>
          <w:color w:val="000000" w:themeColor="text1"/>
          <w:sz w:val="24"/>
          <w:szCs w:val="24"/>
        </w:rPr>
        <w:t>офшорного)  владения</w:t>
      </w:r>
      <w:proofErr w:type="gramEnd"/>
      <w:r w:rsidRPr="00D314E9">
        <w:rPr>
          <w:rFonts w:ascii="Times New Roman" w:hAnsi="Times New Roman" w:cs="Times New Roman"/>
          <w:color w:val="000000" w:themeColor="text1"/>
          <w:sz w:val="24"/>
          <w:szCs w:val="24"/>
        </w:rPr>
        <w:t xml:space="preserve">  активами  в  Российской  Федерации (далее - офшорные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компании)  по</w:t>
      </w:r>
      <w:proofErr w:type="gramEnd"/>
      <w:r w:rsidRPr="00D314E9">
        <w:rPr>
          <w:rFonts w:ascii="Times New Roman" w:hAnsi="Times New Roman" w:cs="Times New Roman"/>
          <w:color w:val="000000" w:themeColor="text1"/>
          <w:sz w:val="24"/>
          <w:szCs w:val="24"/>
        </w:rPr>
        <w:t xml:space="preserve">  состоянию  на  дату не ранее первого числа месяца, в котором</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направляется заявка об участии в отборе (далее - заявка);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2) участник отбора не находится в перечне организаций и физических лиц,</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в  отношении</w:t>
      </w:r>
      <w:proofErr w:type="gramEnd"/>
      <w:r w:rsidRPr="00D314E9">
        <w:rPr>
          <w:rFonts w:ascii="Times New Roman" w:hAnsi="Times New Roman" w:cs="Times New Roman"/>
          <w:color w:val="000000" w:themeColor="text1"/>
          <w:sz w:val="24"/>
          <w:szCs w:val="24"/>
        </w:rPr>
        <w:t xml:space="preserve">  которых  имеются сведения об их причастности к экстремистской</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деятельности  или</w:t>
      </w:r>
      <w:proofErr w:type="gramEnd"/>
      <w:r w:rsidRPr="00D314E9">
        <w:rPr>
          <w:rFonts w:ascii="Times New Roman" w:hAnsi="Times New Roman" w:cs="Times New Roman"/>
          <w:color w:val="000000" w:themeColor="text1"/>
          <w:sz w:val="24"/>
          <w:szCs w:val="24"/>
        </w:rPr>
        <w:t xml:space="preserve">  терроризму,  по состоянию на дату не ранее первого числа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месяца, в котором направляется заявка;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3) </w:t>
      </w:r>
      <w:proofErr w:type="gramStart"/>
      <w:r w:rsidRPr="00D314E9">
        <w:rPr>
          <w:rFonts w:ascii="Times New Roman" w:hAnsi="Times New Roman" w:cs="Times New Roman"/>
          <w:color w:val="000000" w:themeColor="text1"/>
          <w:sz w:val="24"/>
          <w:szCs w:val="24"/>
        </w:rPr>
        <w:t>участник  отбора</w:t>
      </w:r>
      <w:proofErr w:type="gramEnd"/>
      <w:r w:rsidRPr="00D314E9">
        <w:rPr>
          <w:rFonts w:ascii="Times New Roman" w:hAnsi="Times New Roman" w:cs="Times New Roman"/>
          <w:color w:val="000000" w:themeColor="text1"/>
          <w:sz w:val="24"/>
          <w:szCs w:val="24"/>
        </w:rPr>
        <w:t xml:space="preserve">  не  находится  в составляемых в рамках  реализации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полномочий, предусмотренных главой VII Устава ООН, Советом Безопасности ООН</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или  органами</w:t>
      </w:r>
      <w:proofErr w:type="gramEnd"/>
      <w:r w:rsidRPr="00D314E9">
        <w:rPr>
          <w:rFonts w:ascii="Times New Roman" w:hAnsi="Times New Roman" w:cs="Times New Roman"/>
          <w:color w:val="000000" w:themeColor="text1"/>
          <w:sz w:val="24"/>
          <w:szCs w:val="24"/>
        </w:rPr>
        <w:t>,  специально  созданными  решениями  Совета Безопасности ООН,</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перечнях  организаций</w:t>
      </w:r>
      <w:proofErr w:type="gramEnd"/>
      <w:r w:rsidRPr="00D314E9">
        <w:rPr>
          <w:rFonts w:ascii="Times New Roman" w:hAnsi="Times New Roman" w:cs="Times New Roman"/>
          <w:color w:val="000000" w:themeColor="text1"/>
          <w:sz w:val="24"/>
          <w:szCs w:val="24"/>
        </w:rPr>
        <w:t xml:space="preserve">  и  физических  лиц,  связанных  с  террористическими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организациями  и</w:t>
      </w:r>
      <w:proofErr w:type="gramEnd"/>
      <w:r w:rsidRPr="00D314E9">
        <w:rPr>
          <w:rFonts w:ascii="Times New Roman" w:hAnsi="Times New Roman" w:cs="Times New Roman"/>
          <w:color w:val="000000" w:themeColor="text1"/>
          <w:sz w:val="24"/>
          <w:szCs w:val="24"/>
        </w:rPr>
        <w:t xml:space="preserve">  террористами  или  с  распространением  оружия  массового</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уничтожения,  по</w:t>
      </w:r>
      <w:proofErr w:type="gramEnd"/>
      <w:r w:rsidRPr="00D314E9">
        <w:rPr>
          <w:rFonts w:ascii="Times New Roman" w:hAnsi="Times New Roman" w:cs="Times New Roman"/>
          <w:color w:val="000000" w:themeColor="text1"/>
          <w:sz w:val="24"/>
          <w:szCs w:val="24"/>
        </w:rPr>
        <w:t xml:space="preserve"> состоянию на дату не ранее первого числа месяца, в котором</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направляется заявка;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4) </w:t>
      </w:r>
      <w:proofErr w:type="gramStart"/>
      <w:r w:rsidRPr="00D314E9">
        <w:rPr>
          <w:rFonts w:ascii="Times New Roman" w:hAnsi="Times New Roman" w:cs="Times New Roman"/>
          <w:color w:val="000000" w:themeColor="text1"/>
          <w:sz w:val="24"/>
          <w:szCs w:val="24"/>
        </w:rPr>
        <w:t>участник  отбора</w:t>
      </w:r>
      <w:proofErr w:type="gramEnd"/>
      <w:r w:rsidRPr="00D314E9">
        <w:rPr>
          <w:rFonts w:ascii="Times New Roman" w:hAnsi="Times New Roman" w:cs="Times New Roman"/>
          <w:color w:val="000000" w:themeColor="text1"/>
          <w:sz w:val="24"/>
          <w:szCs w:val="24"/>
        </w:rPr>
        <w:t xml:space="preserve">   не  получает  средства  из  краевого  бюджета  на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основании  иных</w:t>
      </w:r>
      <w:proofErr w:type="gramEnd"/>
      <w:r w:rsidRPr="00D314E9">
        <w:rPr>
          <w:rFonts w:ascii="Times New Roman" w:hAnsi="Times New Roman" w:cs="Times New Roman"/>
          <w:color w:val="000000" w:themeColor="text1"/>
          <w:sz w:val="24"/>
          <w:szCs w:val="24"/>
        </w:rPr>
        <w:t xml:space="preserve">  нормативных  правовых  актов  Красноярского  края на цели,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установленные  пунктом</w:t>
      </w:r>
      <w:proofErr w:type="gramEnd"/>
      <w:r w:rsidRPr="00D314E9">
        <w:rPr>
          <w:rFonts w:ascii="Times New Roman" w:hAnsi="Times New Roman" w:cs="Times New Roman"/>
          <w:color w:val="000000" w:themeColor="text1"/>
          <w:sz w:val="24"/>
          <w:szCs w:val="24"/>
        </w:rPr>
        <w:t xml:space="preserve">  1.3 Порядка, по состоянию на первое число месяца, в</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котором направляется заявка;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5) </w:t>
      </w:r>
      <w:proofErr w:type="gramStart"/>
      <w:r w:rsidRPr="00D314E9">
        <w:rPr>
          <w:rFonts w:ascii="Times New Roman" w:hAnsi="Times New Roman" w:cs="Times New Roman"/>
          <w:color w:val="000000" w:themeColor="text1"/>
          <w:sz w:val="24"/>
          <w:szCs w:val="24"/>
        </w:rPr>
        <w:t>участник  отбора</w:t>
      </w:r>
      <w:proofErr w:type="gramEnd"/>
      <w:r w:rsidRPr="00D314E9">
        <w:rPr>
          <w:rFonts w:ascii="Times New Roman" w:hAnsi="Times New Roman" w:cs="Times New Roman"/>
          <w:color w:val="000000" w:themeColor="text1"/>
          <w:sz w:val="24"/>
          <w:szCs w:val="24"/>
        </w:rPr>
        <w:t xml:space="preserve">  не  является иностранным агентом  в соответствии с</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Федеральным  законом</w:t>
      </w:r>
      <w:proofErr w:type="gramEnd"/>
      <w:r w:rsidRPr="00D314E9">
        <w:rPr>
          <w:rFonts w:ascii="Times New Roman" w:hAnsi="Times New Roman" w:cs="Times New Roman"/>
          <w:color w:val="000000" w:themeColor="text1"/>
          <w:sz w:val="24"/>
          <w:szCs w:val="24"/>
        </w:rPr>
        <w:t xml:space="preserve">  от  14.07.2022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255-ФЗ "О контроле за деятельностью</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лиц,  находящихся</w:t>
      </w:r>
      <w:proofErr w:type="gramEnd"/>
      <w:r w:rsidRPr="00D314E9">
        <w:rPr>
          <w:rFonts w:ascii="Times New Roman" w:hAnsi="Times New Roman" w:cs="Times New Roman"/>
          <w:color w:val="000000" w:themeColor="text1"/>
          <w:sz w:val="24"/>
          <w:szCs w:val="24"/>
        </w:rPr>
        <w:t xml:space="preserve">  под  иностранным влиянием" по состоянию на дату не ранее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первого числа месяца, в котором направляется заявка;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6) деятельность   участника   отбора   </w:t>
      </w:r>
      <w:proofErr w:type="gramStart"/>
      <w:r w:rsidRPr="00D314E9">
        <w:rPr>
          <w:rFonts w:ascii="Times New Roman" w:hAnsi="Times New Roman" w:cs="Times New Roman"/>
          <w:color w:val="000000" w:themeColor="text1"/>
          <w:sz w:val="24"/>
          <w:szCs w:val="24"/>
        </w:rPr>
        <w:t>не  приостановлена</w:t>
      </w:r>
      <w:proofErr w:type="gramEnd"/>
      <w:r w:rsidRPr="00D314E9">
        <w:rPr>
          <w:rFonts w:ascii="Times New Roman" w:hAnsi="Times New Roman" w:cs="Times New Roman"/>
          <w:color w:val="000000" w:themeColor="text1"/>
          <w:sz w:val="24"/>
          <w:szCs w:val="24"/>
        </w:rPr>
        <w:t xml:space="preserve">   в  порядке,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предусмотренном  законодательством</w:t>
      </w:r>
      <w:proofErr w:type="gramEnd"/>
      <w:r w:rsidRPr="00D314E9">
        <w:rPr>
          <w:rFonts w:ascii="Times New Roman" w:hAnsi="Times New Roman" w:cs="Times New Roman"/>
          <w:color w:val="000000" w:themeColor="text1"/>
          <w:sz w:val="24"/>
          <w:szCs w:val="24"/>
        </w:rPr>
        <w:t xml:space="preserve">  Российской  Федерации,  по состоянию на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дату не ранее первого числа месяца, в котором направляется заявка;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7) </w:t>
      </w:r>
      <w:proofErr w:type="gramStart"/>
      <w:r w:rsidRPr="00D314E9">
        <w:rPr>
          <w:rFonts w:ascii="Times New Roman" w:hAnsi="Times New Roman" w:cs="Times New Roman"/>
          <w:color w:val="000000" w:themeColor="text1"/>
          <w:sz w:val="24"/>
          <w:szCs w:val="24"/>
        </w:rPr>
        <w:t>у  участника</w:t>
      </w:r>
      <w:proofErr w:type="gramEnd"/>
      <w:r w:rsidRPr="00D314E9">
        <w:rPr>
          <w:rFonts w:ascii="Times New Roman" w:hAnsi="Times New Roman" w:cs="Times New Roman"/>
          <w:color w:val="000000" w:themeColor="text1"/>
          <w:sz w:val="24"/>
          <w:szCs w:val="24"/>
        </w:rPr>
        <w:t xml:space="preserve">  отбора   отсутствуют   просроченная  задолженность  по</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возврату  в</w:t>
      </w:r>
      <w:proofErr w:type="gramEnd"/>
      <w:r w:rsidRPr="00D314E9">
        <w:rPr>
          <w:rFonts w:ascii="Times New Roman" w:hAnsi="Times New Roman" w:cs="Times New Roman"/>
          <w:color w:val="000000" w:themeColor="text1"/>
          <w:sz w:val="24"/>
          <w:szCs w:val="24"/>
        </w:rPr>
        <w:t xml:space="preserve">  краевой бюджет субсидий, в том числе грантов в форме субсидий,</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бюджетных  инвестиций</w:t>
      </w:r>
      <w:proofErr w:type="gramEnd"/>
      <w:r w:rsidRPr="00D314E9">
        <w:rPr>
          <w:rFonts w:ascii="Times New Roman" w:hAnsi="Times New Roman" w:cs="Times New Roman"/>
          <w:color w:val="000000" w:themeColor="text1"/>
          <w:sz w:val="24"/>
          <w:szCs w:val="24"/>
        </w:rPr>
        <w:t>,  предоставленных  в том числе в соответствии с иными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правовыми   </w:t>
      </w:r>
      <w:proofErr w:type="gramStart"/>
      <w:r w:rsidRPr="00D314E9">
        <w:rPr>
          <w:rFonts w:ascii="Times New Roman" w:hAnsi="Times New Roman" w:cs="Times New Roman"/>
          <w:color w:val="000000" w:themeColor="text1"/>
          <w:sz w:val="24"/>
          <w:szCs w:val="24"/>
        </w:rPr>
        <w:t xml:space="preserve">актами,   </w:t>
      </w:r>
      <w:proofErr w:type="gramEnd"/>
      <w:r w:rsidRPr="00D314E9">
        <w:rPr>
          <w:rFonts w:ascii="Times New Roman" w:hAnsi="Times New Roman" w:cs="Times New Roman"/>
          <w:color w:val="000000" w:themeColor="text1"/>
          <w:sz w:val="24"/>
          <w:szCs w:val="24"/>
        </w:rPr>
        <w:t>а   также   иная   просроченная   (неурегулированная)</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задолженность  по</w:t>
      </w:r>
      <w:proofErr w:type="gramEnd"/>
      <w:r w:rsidRPr="00D314E9">
        <w:rPr>
          <w:rFonts w:ascii="Times New Roman" w:hAnsi="Times New Roman" w:cs="Times New Roman"/>
          <w:color w:val="000000" w:themeColor="text1"/>
          <w:sz w:val="24"/>
          <w:szCs w:val="24"/>
        </w:rPr>
        <w:t xml:space="preserve">  денежным  обязательствам  перед  Красноярским  краем  по</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состоянию на первое число месяца, в котором направляется заявка.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3. Настоящим    принимается   обязательство   соответствовать   условию</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предоставления гранта, предусмотренному подпунктом 1 пункта 3.1 Порядка, по</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состоянию  на</w:t>
      </w:r>
      <w:proofErr w:type="gramEnd"/>
      <w:r w:rsidRPr="00D314E9">
        <w:rPr>
          <w:rFonts w:ascii="Times New Roman" w:hAnsi="Times New Roman" w:cs="Times New Roman"/>
          <w:color w:val="000000" w:themeColor="text1"/>
          <w:sz w:val="24"/>
          <w:szCs w:val="24"/>
        </w:rPr>
        <w:t xml:space="preserve">  дату  не ранее первого числа месяца заключения соглашения, в</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том числе следующим требованиям:</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1) получатель </w:t>
      </w:r>
      <w:proofErr w:type="gramStart"/>
      <w:r w:rsidRPr="00D314E9">
        <w:rPr>
          <w:rFonts w:ascii="Times New Roman" w:hAnsi="Times New Roman" w:cs="Times New Roman"/>
          <w:color w:val="000000" w:themeColor="text1"/>
          <w:sz w:val="24"/>
          <w:szCs w:val="24"/>
        </w:rPr>
        <w:t>гранта  не</w:t>
      </w:r>
      <w:proofErr w:type="gramEnd"/>
      <w:r w:rsidRPr="00D314E9">
        <w:rPr>
          <w:rFonts w:ascii="Times New Roman" w:hAnsi="Times New Roman" w:cs="Times New Roman"/>
          <w:color w:val="000000" w:themeColor="text1"/>
          <w:sz w:val="24"/>
          <w:szCs w:val="24"/>
        </w:rPr>
        <w:t xml:space="preserve"> является иностранным юридическим лицом,  в том</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числе офшорной компанией;</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2) получатель </w:t>
      </w:r>
      <w:proofErr w:type="gramStart"/>
      <w:r w:rsidRPr="00D314E9">
        <w:rPr>
          <w:rFonts w:ascii="Times New Roman" w:hAnsi="Times New Roman" w:cs="Times New Roman"/>
          <w:color w:val="000000" w:themeColor="text1"/>
          <w:sz w:val="24"/>
          <w:szCs w:val="24"/>
        </w:rPr>
        <w:t>гранта  не</w:t>
      </w:r>
      <w:proofErr w:type="gramEnd"/>
      <w:r w:rsidRPr="00D314E9">
        <w:rPr>
          <w:rFonts w:ascii="Times New Roman" w:hAnsi="Times New Roman" w:cs="Times New Roman"/>
          <w:color w:val="000000" w:themeColor="text1"/>
          <w:sz w:val="24"/>
          <w:szCs w:val="24"/>
        </w:rPr>
        <w:t xml:space="preserve"> находится  в перечне  организаций и физических</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 xml:space="preserve">лиц,   </w:t>
      </w:r>
      <w:proofErr w:type="gramEnd"/>
      <w:r w:rsidRPr="00D314E9">
        <w:rPr>
          <w:rFonts w:ascii="Times New Roman" w:hAnsi="Times New Roman" w:cs="Times New Roman"/>
          <w:color w:val="000000" w:themeColor="text1"/>
          <w:sz w:val="24"/>
          <w:szCs w:val="24"/>
        </w:rPr>
        <w:t>в   отношении   которых   имеются  сведения  об  их  причастности  к</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экстремистской деятельности или терроризму;</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3) получатель </w:t>
      </w:r>
      <w:proofErr w:type="gramStart"/>
      <w:r w:rsidRPr="00D314E9">
        <w:rPr>
          <w:rFonts w:ascii="Times New Roman" w:hAnsi="Times New Roman" w:cs="Times New Roman"/>
          <w:color w:val="000000" w:themeColor="text1"/>
          <w:sz w:val="24"/>
          <w:szCs w:val="24"/>
        </w:rPr>
        <w:t>гранта  не</w:t>
      </w:r>
      <w:proofErr w:type="gramEnd"/>
      <w:r w:rsidRPr="00D314E9">
        <w:rPr>
          <w:rFonts w:ascii="Times New Roman" w:hAnsi="Times New Roman" w:cs="Times New Roman"/>
          <w:color w:val="000000" w:themeColor="text1"/>
          <w:sz w:val="24"/>
          <w:szCs w:val="24"/>
        </w:rPr>
        <w:t xml:space="preserve"> находится  в составляемых в рамках  реализации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полномочий, предусмотренных главой VII Устава ООН, Советом Безопасности ООН</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или  органами</w:t>
      </w:r>
      <w:proofErr w:type="gramEnd"/>
      <w:r w:rsidRPr="00D314E9">
        <w:rPr>
          <w:rFonts w:ascii="Times New Roman" w:hAnsi="Times New Roman" w:cs="Times New Roman"/>
          <w:color w:val="000000" w:themeColor="text1"/>
          <w:sz w:val="24"/>
          <w:szCs w:val="24"/>
        </w:rPr>
        <w:t>,  специально  созданными  решениями  Совета Безопасности ООН,</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перечнях  организаций</w:t>
      </w:r>
      <w:proofErr w:type="gramEnd"/>
      <w:r w:rsidRPr="00D314E9">
        <w:rPr>
          <w:rFonts w:ascii="Times New Roman" w:hAnsi="Times New Roman" w:cs="Times New Roman"/>
          <w:color w:val="000000" w:themeColor="text1"/>
          <w:sz w:val="24"/>
          <w:szCs w:val="24"/>
        </w:rPr>
        <w:t xml:space="preserve">  и  физических  лиц,  связанных  с  террористическими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организациями  и</w:t>
      </w:r>
      <w:proofErr w:type="gramEnd"/>
      <w:r w:rsidRPr="00D314E9">
        <w:rPr>
          <w:rFonts w:ascii="Times New Roman" w:hAnsi="Times New Roman" w:cs="Times New Roman"/>
          <w:color w:val="000000" w:themeColor="text1"/>
          <w:sz w:val="24"/>
          <w:szCs w:val="24"/>
        </w:rPr>
        <w:t xml:space="preserve">  террористами  или  с  распространением  оружия  массового</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уничтожения;</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4) получатель </w:t>
      </w:r>
      <w:proofErr w:type="gramStart"/>
      <w:r w:rsidRPr="00D314E9">
        <w:rPr>
          <w:rFonts w:ascii="Times New Roman" w:hAnsi="Times New Roman" w:cs="Times New Roman"/>
          <w:color w:val="000000" w:themeColor="text1"/>
          <w:sz w:val="24"/>
          <w:szCs w:val="24"/>
        </w:rPr>
        <w:t>гранта  не</w:t>
      </w:r>
      <w:proofErr w:type="gramEnd"/>
      <w:r w:rsidRPr="00D314E9">
        <w:rPr>
          <w:rFonts w:ascii="Times New Roman" w:hAnsi="Times New Roman" w:cs="Times New Roman"/>
          <w:color w:val="000000" w:themeColor="text1"/>
          <w:sz w:val="24"/>
          <w:szCs w:val="24"/>
        </w:rPr>
        <w:t xml:space="preserve">  получает  средства  из  краевого  бюджета  на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основании  иных</w:t>
      </w:r>
      <w:proofErr w:type="gramEnd"/>
      <w:r w:rsidRPr="00D314E9">
        <w:rPr>
          <w:rFonts w:ascii="Times New Roman" w:hAnsi="Times New Roman" w:cs="Times New Roman"/>
          <w:color w:val="000000" w:themeColor="text1"/>
          <w:sz w:val="24"/>
          <w:szCs w:val="24"/>
        </w:rPr>
        <w:t xml:space="preserve">  нормативных  правовых  актов  края  на цели, установленные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пунктом 1.3 Порядка;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5) получатель </w:t>
      </w:r>
      <w:proofErr w:type="gramStart"/>
      <w:r w:rsidRPr="00D314E9">
        <w:rPr>
          <w:rFonts w:ascii="Times New Roman" w:hAnsi="Times New Roman" w:cs="Times New Roman"/>
          <w:color w:val="000000" w:themeColor="text1"/>
          <w:sz w:val="24"/>
          <w:szCs w:val="24"/>
        </w:rPr>
        <w:t>гранта  не</w:t>
      </w:r>
      <w:proofErr w:type="gramEnd"/>
      <w:r w:rsidRPr="00D314E9">
        <w:rPr>
          <w:rFonts w:ascii="Times New Roman" w:hAnsi="Times New Roman" w:cs="Times New Roman"/>
          <w:color w:val="000000" w:themeColor="text1"/>
          <w:sz w:val="24"/>
          <w:szCs w:val="24"/>
        </w:rPr>
        <w:t xml:space="preserve"> является иностранным агентом  в соответствии с</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Федеральным  законом</w:t>
      </w:r>
      <w:proofErr w:type="gramEnd"/>
      <w:r w:rsidRPr="00D314E9">
        <w:rPr>
          <w:rFonts w:ascii="Times New Roman" w:hAnsi="Times New Roman" w:cs="Times New Roman"/>
          <w:color w:val="000000" w:themeColor="text1"/>
          <w:sz w:val="24"/>
          <w:szCs w:val="24"/>
        </w:rPr>
        <w:t xml:space="preserve">  от  14.07.2022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255-ФЗ "О контроле за деятельностью</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lastRenderedPageBreak/>
        <w:t>лиц, находящихся под иностранным влиянием";</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6) деятельность   </w:t>
      </w:r>
      <w:proofErr w:type="gramStart"/>
      <w:r w:rsidRPr="00D314E9">
        <w:rPr>
          <w:rFonts w:ascii="Times New Roman" w:hAnsi="Times New Roman" w:cs="Times New Roman"/>
          <w:color w:val="000000" w:themeColor="text1"/>
          <w:sz w:val="24"/>
          <w:szCs w:val="24"/>
        </w:rPr>
        <w:t>получателя  гранта</w:t>
      </w:r>
      <w:proofErr w:type="gramEnd"/>
      <w:r w:rsidRPr="00D314E9">
        <w:rPr>
          <w:rFonts w:ascii="Times New Roman" w:hAnsi="Times New Roman" w:cs="Times New Roman"/>
          <w:color w:val="000000" w:themeColor="text1"/>
          <w:sz w:val="24"/>
          <w:szCs w:val="24"/>
        </w:rPr>
        <w:t xml:space="preserve">   не  приостановлена   в  порядке,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предусмотренном законодательством Российской Федерации.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4. Настоящим выражается </w:t>
      </w:r>
      <w:proofErr w:type="gramStart"/>
      <w:r w:rsidRPr="00D314E9">
        <w:rPr>
          <w:rFonts w:ascii="Times New Roman" w:hAnsi="Times New Roman" w:cs="Times New Roman"/>
          <w:color w:val="000000" w:themeColor="text1"/>
          <w:sz w:val="24"/>
          <w:szCs w:val="24"/>
        </w:rPr>
        <w:t>согласие  на</w:t>
      </w:r>
      <w:proofErr w:type="gramEnd"/>
      <w:r w:rsidRPr="00D314E9">
        <w:rPr>
          <w:rFonts w:ascii="Times New Roman" w:hAnsi="Times New Roman" w:cs="Times New Roman"/>
          <w:color w:val="000000" w:themeColor="text1"/>
          <w:sz w:val="24"/>
          <w:szCs w:val="24"/>
        </w:rPr>
        <w:t xml:space="preserve"> включение в соглашение положений о</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своем   согласии   на   осуществление   </w:t>
      </w:r>
      <w:proofErr w:type="gramStart"/>
      <w:r w:rsidRPr="00D314E9">
        <w:rPr>
          <w:rFonts w:ascii="Times New Roman" w:hAnsi="Times New Roman" w:cs="Times New Roman"/>
          <w:color w:val="000000" w:themeColor="text1"/>
          <w:sz w:val="24"/>
          <w:szCs w:val="24"/>
        </w:rPr>
        <w:t>проверок  министерством</w:t>
      </w:r>
      <w:proofErr w:type="gramEnd"/>
      <w:r w:rsidRPr="00D314E9">
        <w:rPr>
          <w:rFonts w:ascii="Times New Roman" w:hAnsi="Times New Roman" w:cs="Times New Roman"/>
          <w:color w:val="000000" w:themeColor="text1"/>
          <w:sz w:val="24"/>
          <w:szCs w:val="24"/>
        </w:rPr>
        <w:t xml:space="preserve">  соблюдения</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получателем  гранта</w:t>
      </w:r>
      <w:proofErr w:type="gramEnd"/>
      <w:r w:rsidRPr="00D314E9">
        <w:rPr>
          <w:rFonts w:ascii="Times New Roman" w:hAnsi="Times New Roman" w:cs="Times New Roman"/>
          <w:color w:val="000000" w:themeColor="text1"/>
          <w:sz w:val="24"/>
          <w:szCs w:val="24"/>
        </w:rPr>
        <w:t xml:space="preserve">  порядка и условий предоставления гранта, в том числе в</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части  достижения</w:t>
      </w:r>
      <w:proofErr w:type="gramEnd"/>
      <w:r w:rsidRPr="00D314E9">
        <w:rPr>
          <w:rFonts w:ascii="Times New Roman" w:hAnsi="Times New Roman" w:cs="Times New Roman"/>
          <w:color w:val="000000" w:themeColor="text1"/>
          <w:sz w:val="24"/>
          <w:szCs w:val="24"/>
        </w:rPr>
        <w:t xml:space="preserve">  результата  предоставления  гранта,   в  соответствии  с</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бюджетными  полномочиями</w:t>
      </w:r>
      <w:proofErr w:type="gramEnd"/>
      <w:r w:rsidRPr="00D314E9">
        <w:rPr>
          <w:rFonts w:ascii="Times New Roman" w:hAnsi="Times New Roman" w:cs="Times New Roman"/>
          <w:color w:val="000000" w:themeColor="text1"/>
          <w:sz w:val="24"/>
          <w:szCs w:val="24"/>
        </w:rPr>
        <w:t xml:space="preserve">  главного распорядителя бюджетных средств, а также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проверок      Счетной      палатой      Красноярского     </w:t>
      </w:r>
      <w:proofErr w:type="gramStart"/>
      <w:r w:rsidRPr="00D314E9">
        <w:rPr>
          <w:rFonts w:ascii="Times New Roman" w:hAnsi="Times New Roman" w:cs="Times New Roman"/>
          <w:color w:val="000000" w:themeColor="text1"/>
          <w:sz w:val="24"/>
          <w:szCs w:val="24"/>
        </w:rPr>
        <w:t xml:space="preserve">края,   </w:t>
      </w:r>
      <w:proofErr w:type="gramEnd"/>
      <w:r w:rsidRPr="00D314E9">
        <w:rPr>
          <w:rFonts w:ascii="Times New Roman" w:hAnsi="Times New Roman" w:cs="Times New Roman"/>
          <w:color w:val="000000" w:themeColor="text1"/>
          <w:sz w:val="24"/>
          <w:szCs w:val="24"/>
        </w:rPr>
        <w:t xml:space="preserve">  службой</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финансово-</w:t>
      </w:r>
      <w:proofErr w:type="gramStart"/>
      <w:r w:rsidRPr="00D314E9">
        <w:rPr>
          <w:rFonts w:ascii="Times New Roman" w:hAnsi="Times New Roman" w:cs="Times New Roman"/>
          <w:color w:val="000000" w:themeColor="text1"/>
          <w:sz w:val="24"/>
          <w:szCs w:val="24"/>
        </w:rPr>
        <w:t>экономического  контроля</w:t>
      </w:r>
      <w:proofErr w:type="gramEnd"/>
      <w:r w:rsidRPr="00D314E9">
        <w:rPr>
          <w:rFonts w:ascii="Times New Roman" w:hAnsi="Times New Roman" w:cs="Times New Roman"/>
          <w:color w:val="000000" w:themeColor="text1"/>
          <w:sz w:val="24"/>
          <w:szCs w:val="24"/>
        </w:rPr>
        <w:t xml:space="preserve"> и контроля в сфере закупок Красноярского</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края в соответствии со статьями 268.1 и 269.2 Бюджетного кодекса Российской</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Федерации.</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5. Настоящим   выражается   согласие   </w:t>
      </w:r>
      <w:proofErr w:type="gramStart"/>
      <w:r w:rsidRPr="00D314E9">
        <w:rPr>
          <w:rFonts w:ascii="Times New Roman" w:hAnsi="Times New Roman" w:cs="Times New Roman"/>
          <w:color w:val="000000" w:themeColor="text1"/>
          <w:sz w:val="24"/>
          <w:szCs w:val="24"/>
        </w:rPr>
        <w:t>на  публикацию</w:t>
      </w:r>
      <w:proofErr w:type="gramEnd"/>
      <w:r w:rsidRPr="00D314E9">
        <w:rPr>
          <w:rFonts w:ascii="Times New Roman" w:hAnsi="Times New Roman" w:cs="Times New Roman"/>
          <w:color w:val="000000" w:themeColor="text1"/>
          <w:sz w:val="24"/>
          <w:szCs w:val="24"/>
        </w:rPr>
        <w:t xml:space="preserve">   (размещение)  в</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информационно-</w:t>
      </w:r>
      <w:proofErr w:type="gramStart"/>
      <w:r w:rsidRPr="00D314E9">
        <w:rPr>
          <w:rFonts w:ascii="Times New Roman" w:hAnsi="Times New Roman" w:cs="Times New Roman"/>
          <w:color w:val="000000" w:themeColor="text1"/>
          <w:sz w:val="24"/>
          <w:szCs w:val="24"/>
        </w:rPr>
        <w:t>телекоммуникационной  сети</w:t>
      </w:r>
      <w:proofErr w:type="gramEnd"/>
      <w:r w:rsidRPr="00D314E9">
        <w:rPr>
          <w:rFonts w:ascii="Times New Roman" w:hAnsi="Times New Roman" w:cs="Times New Roman"/>
          <w:color w:val="000000" w:themeColor="text1"/>
          <w:sz w:val="24"/>
          <w:szCs w:val="24"/>
        </w:rPr>
        <w:t xml:space="preserve">  Интернет  информации об участнике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roofErr w:type="gramStart"/>
      <w:r w:rsidRPr="00D314E9">
        <w:rPr>
          <w:rFonts w:ascii="Times New Roman" w:hAnsi="Times New Roman" w:cs="Times New Roman"/>
          <w:color w:val="000000" w:themeColor="text1"/>
          <w:sz w:val="24"/>
          <w:szCs w:val="24"/>
        </w:rPr>
        <w:t>отбора,  о</w:t>
      </w:r>
      <w:proofErr w:type="gramEnd"/>
      <w:r w:rsidRPr="00D314E9">
        <w:rPr>
          <w:rFonts w:ascii="Times New Roman" w:hAnsi="Times New Roman" w:cs="Times New Roman"/>
          <w:color w:val="000000" w:themeColor="text1"/>
          <w:sz w:val="24"/>
          <w:szCs w:val="24"/>
        </w:rPr>
        <w:t xml:space="preserve">  подаваемой участником отбора заявке, а также иной информации об</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участнике   </w:t>
      </w:r>
      <w:proofErr w:type="gramStart"/>
      <w:r w:rsidRPr="00D314E9">
        <w:rPr>
          <w:rFonts w:ascii="Times New Roman" w:hAnsi="Times New Roman" w:cs="Times New Roman"/>
          <w:color w:val="000000" w:themeColor="text1"/>
          <w:sz w:val="24"/>
          <w:szCs w:val="24"/>
        </w:rPr>
        <w:t>отбора,  связанной</w:t>
      </w:r>
      <w:proofErr w:type="gramEnd"/>
      <w:r w:rsidRPr="00D314E9">
        <w:rPr>
          <w:rFonts w:ascii="Times New Roman" w:hAnsi="Times New Roman" w:cs="Times New Roman"/>
          <w:color w:val="000000" w:themeColor="text1"/>
          <w:sz w:val="24"/>
          <w:szCs w:val="24"/>
        </w:rPr>
        <w:t xml:space="preserve">  с  соответствующим  отбором  и  результатом</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предоставления гранта.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6. Настоящим   подтверждается   полнота   и   достоверность   сведений,</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содержащихся в заявке.</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Участник отбора</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или лицо, уполномоченное им                           _____________________</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(ФИО)</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Электронная подпись</w:t>
      </w:r>
    </w:p>
    <w:p w:rsidR="00D314E9" w:rsidRPr="00D314E9" w:rsidRDefault="00D314E9" w:rsidP="00D314E9">
      <w:pPr>
        <w:pStyle w:val="ConsPlusNonformat"/>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                            "__" ________ 20__</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57" w:name="P536"/>
      <w:bookmarkEnd w:id="57"/>
      <w:r w:rsidRPr="00D314E9">
        <w:rPr>
          <w:rFonts w:ascii="Times New Roman" w:hAnsi="Times New Roman" w:cs="Times New Roman"/>
          <w:color w:val="000000" w:themeColor="text1"/>
          <w:sz w:val="24"/>
          <w:szCs w:val="24"/>
        </w:rPr>
        <w:t>&lt;1&gt; Наименование муниципального округа, городского округа.</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58" w:name="P537"/>
      <w:bookmarkEnd w:id="58"/>
      <w:r w:rsidRPr="00D314E9">
        <w:rPr>
          <w:rFonts w:ascii="Times New Roman" w:hAnsi="Times New Roman" w:cs="Times New Roman"/>
          <w:color w:val="000000" w:themeColor="text1"/>
          <w:sz w:val="24"/>
          <w:szCs w:val="24"/>
        </w:rPr>
        <w:t>&lt;2&gt; Адрес юридического лица в соответствии с данными, содержащимися в Едином государственном реестре юридических лиц.</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bookmarkStart w:id="59" w:name="P538"/>
      <w:bookmarkEnd w:id="59"/>
      <w:r w:rsidRPr="00D314E9">
        <w:rPr>
          <w:rFonts w:ascii="Times New Roman" w:hAnsi="Times New Roman" w:cs="Times New Roman"/>
          <w:color w:val="000000" w:themeColor="text1"/>
          <w:sz w:val="24"/>
          <w:szCs w:val="24"/>
        </w:rPr>
        <w:t>&lt;3&gt; Заполняется в случае подписания соглашения уполномоченным лицом.</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&lt;4&gt; Заполняется лицом, уполномоченным участником отбора.</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right"/>
        <w:outlineLvl w:val="1"/>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1.1</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 Порядку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предоставления грантов</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 садоводческим,</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огородническим некоммерческим</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товариществам на приобретение</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и (или) строительных</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материалов, и (или) изделий</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работ по ремонту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дорог и (или) объектов водоснабжения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электросетевого хозяйства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приобретение пожарного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пожарного снаряжения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противопожарных</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мероприятий в пределах территории</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lastRenderedPageBreak/>
        <w:t>соответствующего садоводческого,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огороднического некоммерческого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 и проведения отбора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получателей указанных грантов</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w:t>
      </w:r>
    </w:p>
    <w:p w:rsidR="00D314E9" w:rsidRPr="00D314E9" w:rsidRDefault="00D314E9" w:rsidP="00D314E9">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14E9" w:rsidRPr="00D314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Список изменяющих документов</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(введено Приказом министерства сельского хозяйства Красноярского края</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
        <w:gridCol w:w="419"/>
        <w:gridCol w:w="5218"/>
        <w:gridCol w:w="3014"/>
      </w:tblGrid>
      <w:tr w:rsidR="00D314E9" w:rsidRPr="00D314E9">
        <w:tc>
          <w:tcPr>
            <w:tcW w:w="9070" w:type="dxa"/>
            <w:gridSpan w:val="4"/>
            <w:tcBorders>
              <w:top w:val="nil"/>
              <w:left w:val="nil"/>
              <w:bottom w:val="nil"/>
              <w:right w:val="nil"/>
            </w:tcBorders>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bookmarkStart w:id="60" w:name="P569"/>
            <w:bookmarkEnd w:id="60"/>
            <w:r w:rsidRPr="00D314E9">
              <w:rPr>
                <w:rFonts w:ascii="Times New Roman" w:hAnsi="Times New Roman" w:cs="Times New Roman"/>
                <w:color w:val="000000" w:themeColor="text1"/>
                <w:sz w:val="24"/>
                <w:szCs w:val="24"/>
              </w:rPr>
              <w:t>Согласие на обработку персональных данных</w:t>
            </w:r>
          </w:p>
        </w:tc>
      </w:tr>
      <w:tr w:rsidR="00D314E9" w:rsidRPr="00D314E9">
        <w:tc>
          <w:tcPr>
            <w:tcW w:w="9070" w:type="dxa"/>
            <w:gridSpan w:val="4"/>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9070" w:type="dxa"/>
            <w:gridSpan w:val="4"/>
            <w:tcBorders>
              <w:top w:val="nil"/>
              <w:left w:val="nil"/>
              <w:bottom w:val="nil"/>
              <w:right w:val="nil"/>
            </w:tcBorders>
          </w:tcPr>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Я, ____________________________________________________________________,</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(фамилия, имя, отчество (при наличии)</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зарегистрированный (</w:t>
            </w:r>
            <w:proofErr w:type="spellStart"/>
            <w:r w:rsidRPr="00D314E9">
              <w:rPr>
                <w:rFonts w:ascii="Times New Roman" w:hAnsi="Times New Roman" w:cs="Times New Roman"/>
                <w:color w:val="000000" w:themeColor="text1"/>
                <w:sz w:val="24"/>
                <w:szCs w:val="24"/>
              </w:rPr>
              <w:t>ая</w:t>
            </w:r>
            <w:proofErr w:type="spellEnd"/>
            <w:r w:rsidRPr="00D314E9">
              <w:rPr>
                <w:rFonts w:ascii="Times New Roman" w:hAnsi="Times New Roman" w:cs="Times New Roman"/>
                <w:color w:val="000000" w:themeColor="text1"/>
                <w:sz w:val="24"/>
                <w:szCs w:val="24"/>
              </w:rPr>
              <w:t>) (фактически проживающий (</w:t>
            </w:r>
            <w:proofErr w:type="spellStart"/>
            <w:r w:rsidRPr="00D314E9">
              <w:rPr>
                <w:rFonts w:ascii="Times New Roman" w:hAnsi="Times New Roman" w:cs="Times New Roman"/>
                <w:color w:val="000000" w:themeColor="text1"/>
                <w:sz w:val="24"/>
                <w:szCs w:val="24"/>
              </w:rPr>
              <w:t>ая</w:t>
            </w:r>
            <w:proofErr w:type="spellEnd"/>
            <w:r w:rsidRPr="00D314E9">
              <w:rPr>
                <w:rFonts w:ascii="Times New Roman" w:hAnsi="Times New Roman" w:cs="Times New Roman"/>
                <w:color w:val="000000" w:themeColor="text1"/>
                <w:sz w:val="24"/>
                <w:szCs w:val="24"/>
              </w:rPr>
              <w:t>) по адресу: _______________</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_________________________________________________________________________</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паспорт __________________________, выданный ______________________________</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___________________________________________________ "__" _____________ 20__,</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являющийся (</w:t>
            </w:r>
            <w:proofErr w:type="spellStart"/>
            <w:r w:rsidRPr="00D314E9">
              <w:rPr>
                <w:rFonts w:ascii="Times New Roman" w:hAnsi="Times New Roman" w:cs="Times New Roman"/>
                <w:color w:val="000000" w:themeColor="text1"/>
                <w:sz w:val="24"/>
                <w:szCs w:val="24"/>
              </w:rPr>
              <w:t>аяся</w:t>
            </w:r>
            <w:proofErr w:type="spellEnd"/>
            <w:r w:rsidRPr="00D314E9">
              <w:rPr>
                <w:rFonts w:ascii="Times New Roman" w:hAnsi="Times New Roman" w:cs="Times New Roman"/>
                <w:color w:val="000000" w:themeColor="text1"/>
                <w:sz w:val="24"/>
                <w:szCs w:val="24"/>
              </w:rPr>
              <w:t>):</w:t>
            </w:r>
          </w:p>
        </w:tc>
      </w:tr>
      <w:tr w:rsidR="00D314E9" w:rsidRPr="00D314E9">
        <w:tc>
          <w:tcPr>
            <w:tcW w:w="419" w:type="dxa"/>
            <w:tcBorders>
              <w:top w:val="nil"/>
              <w:left w:val="nil"/>
              <w:bottom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419" w:type="dxa"/>
            <w:tcBorders>
              <w:top w:val="single" w:sz="4" w:space="0" w:color="auto"/>
              <w:bottom w:val="single" w:sz="4" w:space="0" w:color="auto"/>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8232" w:type="dxa"/>
            <w:gridSpan w:val="2"/>
            <w:tcBorders>
              <w:top w:val="nil"/>
              <w:bottom w:val="nil"/>
              <w:right w:val="nil"/>
            </w:tcBorders>
          </w:tcPr>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участником отбора получателей грантов в форме субсидий садоводческим,</w:t>
            </w:r>
          </w:p>
        </w:tc>
      </w:tr>
      <w:tr w:rsidR="00D314E9" w:rsidRPr="00D314E9">
        <w:tc>
          <w:tcPr>
            <w:tcW w:w="9070" w:type="dxa"/>
            <w:gridSpan w:val="4"/>
            <w:tcBorders>
              <w:top w:val="nil"/>
              <w:left w:val="nil"/>
              <w:bottom w:val="nil"/>
              <w:right w:val="nil"/>
            </w:tcBorders>
          </w:tcPr>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огородническим некоммерческим товариществам на приобретение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приобретение пожарного оборудования, пожарного снаряжения для проведения противопожарных мероприятий в пределах территории соответствующего садоводческого, огороднического некоммерческого товарищества (далее - участник отбора, грант) &lt;1&gt;;</w:t>
            </w:r>
          </w:p>
        </w:tc>
      </w:tr>
      <w:tr w:rsidR="00D314E9" w:rsidRPr="00D314E9">
        <w:tc>
          <w:tcPr>
            <w:tcW w:w="419" w:type="dxa"/>
            <w:tcBorders>
              <w:top w:val="nil"/>
              <w:left w:val="nil"/>
              <w:bottom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419" w:type="dxa"/>
            <w:tcBorders>
              <w:top w:val="single" w:sz="4" w:space="0" w:color="auto"/>
              <w:bottom w:val="single" w:sz="4" w:space="0" w:color="auto"/>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8232" w:type="dxa"/>
            <w:gridSpan w:val="2"/>
            <w:tcBorders>
              <w:top w:val="nil"/>
              <w:bottom w:val="nil"/>
              <w:right w:val="nil"/>
            </w:tcBorders>
          </w:tcPr>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лицом, уполномоченным участником отбора &lt;2&gt;,</w:t>
            </w:r>
          </w:p>
        </w:tc>
      </w:tr>
      <w:tr w:rsidR="00D314E9" w:rsidRPr="00D314E9">
        <w:tc>
          <w:tcPr>
            <w:tcW w:w="9070" w:type="dxa"/>
            <w:gridSpan w:val="4"/>
            <w:tcBorders>
              <w:top w:val="nil"/>
              <w:left w:val="nil"/>
              <w:bottom w:val="nil"/>
              <w:right w:val="nil"/>
            </w:tcBorders>
          </w:tcPr>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в соответствии со статьей 9 Федерального закона от 27.07.2006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152-ФЗ "О персональных данных" выражаю свое и (или) доверителя согласие министерству сельского хозяйства Красноярского края (далее - министерство) (адрес юридического лица: 660009, г. Красноярск, ул. Ленина, д. 125) на совершение им действий, предусмотренных пунктом 3 статьи 3 Федерального закона от 27.07.2006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152-ФЗ "О персональных данных", в отношении персональных данных участника отбора и (или) лица, уполномоченного им (в случае подписания предложения (заявки) на участие в отборе получателей грантов (далее - заявка) лицом, уполномоченным участником отбора), указанных в заявке.</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Цель обработки персональных данных: реализация министерством полномочий, связанных с предоставлением гранта.</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Я ознакомлен (а), что:</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настоящее согласие действует с даты его подписания в течение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настоящее согласие может быть отозвано на основании моего письменного заявления в произвольной форме.</w:t>
            </w:r>
          </w:p>
        </w:tc>
      </w:tr>
      <w:tr w:rsidR="00D314E9" w:rsidRPr="00D314E9">
        <w:tc>
          <w:tcPr>
            <w:tcW w:w="9070" w:type="dxa"/>
            <w:gridSpan w:val="4"/>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blPrEx>
          <w:tblBorders>
            <w:insideV w:val="nil"/>
          </w:tblBorders>
        </w:tblPrEx>
        <w:tc>
          <w:tcPr>
            <w:tcW w:w="6056" w:type="dxa"/>
            <w:gridSpan w:val="3"/>
            <w:tcBorders>
              <w:top w:val="nil"/>
              <w:bottom w:val="nil"/>
            </w:tcBorders>
          </w:tcPr>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Участник отбора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или лицо, уполномоченное им</w:t>
            </w:r>
          </w:p>
        </w:tc>
        <w:tc>
          <w:tcPr>
            <w:tcW w:w="3014" w:type="dxa"/>
            <w:tcBorders>
              <w:top w:val="nil"/>
              <w:bottom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(ФИО)</w:t>
            </w:r>
          </w:p>
        </w:tc>
      </w:tr>
      <w:tr w:rsidR="00D314E9" w:rsidRPr="00D314E9">
        <w:tblPrEx>
          <w:tblBorders>
            <w:insideV w:val="nil"/>
          </w:tblBorders>
        </w:tblPrEx>
        <w:tc>
          <w:tcPr>
            <w:tcW w:w="6056" w:type="dxa"/>
            <w:gridSpan w:val="3"/>
            <w:tcBorders>
              <w:top w:val="nil"/>
              <w:bottom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3014" w:type="dxa"/>
            <w:tcBorders>
              <w:top w:val="nil"/>
              <w:bottom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9070" w:type="dxa"/>
            <w:gridSpan w:val="4"/>
            <w:tcBorders>
              <w:top w:val="nil"/>
              <w:left w:val="nil"/>
              <w:bottom w:val="nil"/>
              <w:right w:val="nil"/>
            </w:tcBorders>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Электронная подпись</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 _______ 20__ г.</w:t>
            </w: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&lt;1&gt; Предоставляется физическим лицом, в том числе индивидуальным предпринимателем.</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&lt;2&gt; Предоставляется лицом, уполномоченным участником отбора.</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right"/>
        <w:outlineLvl w:val="1"/>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2</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 Порядку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предоставления грантов</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 садоводческим,</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огородническим некоммерческим</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товариществам на приобретение</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и (или) строительных</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материалов, и (или) изделий</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работ по ремонту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дорог и (или) объектов водоснабжения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электросетевого хозяйства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приобретение пожарного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пожарного снаряжения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противопожарных</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мероприятий в пределах территории</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соответствующего садоводческого,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огороднического некоммерческого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 и проведения отбора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получателей указанных грантов</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w:t>
      </w:r>
    </w:p>
    <w:p w:rsidR="00D314E9" w:rsidRPr="00D314E9" w:rsidRDefault="00D314E9" w:rsidP="00D314E9">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14E9" w:rsidRPr="00D314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Список изменяющих документов</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D314E9" w:rsidRPr="00D314E9">
        <w:tc>
          <w:tcPr>
            <w:tcW w:w="9070" w:type="dxa"/>
            <w:tcBorders>
              <w:top w:val="nil"/>
              <w:left w:val="nil"/>
              <w:bottom w:val="nil"/>
              <w:right w:val="nil"/>
            </w:tcBorders>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bookmarkStart w:id="61" w:name="P633"/>
            <w:bookmarkEnd w:id="61"/>
            <w:r w:rsidRPr="00D314E9">
              <w:rPr>
                <w:rFonts w:ascii="Times New Roman" w:hAnsi="Times New Roman" w:cs="Times New Roman"/>
                <w:color w:val="000000" w:themeColor="text1"/>
                <w:sz w:val="24"/>
                <w:szCs w:val="24"/>
              </w:rPr>
              <w:t>Смета расходов</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на приобретение оборудования, и (или) строительных</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материалов, и (или) изделий для проведения работ по ремонту</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дорог, и (или) объектов водоснабжения,</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электросетевого хозяйства и (или) приобретение</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пожарного оборудования, пожарного снаряжения</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lastRenderedPageBreak/>
              <w:t>___________________________________________________________</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(полное наименование садоводческого, огороднического</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некоммерческого товарищества)</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(далее - некоммерческое товарищество)</w:t>
            </w:r>
          </w:p>
        </w:tc>
      </w:tr>
      <w:tr w:rsidR="00D314E9" w:rsidRPr="00D314E9">
        <w:tc>
          <w:tcPr>
            <w:tcW w:w="9070"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9070" w:type="dxa"/>
            <w:tcBorders>
              <w:top w:val="nil"/>
              <w:left w:val="nil"/>
              <w:bottom w:val="nil"/>
              <w:right w:val="nil"/>
            </w:tcBorders>
          </w:tcPr>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Наименование мероприятий, для которых требуется приобретение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приобретение пожарного оборудования, пожарного снаряжения для проведения противопожарных мероприятий: ____________________________________________</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_________________________________________________________________________.</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 Количество садовых или огородных земельных участков, расположенных на территории некоммерческого товарищества, единиц: ___________________________.</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 Количество садовых или огородных земельных участков, расположенных на территории некоммерческого товарищества, для которых запрашивается грант в форме субсидий садоводческим, огородническим некоммерческим товариществам на приобретение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приобретение пожарного оборудования, пожарного снаряжения для проведения противопожарных мероприятий в пределах территории соответствующего садоводческого, огороднического некоммерческого товарищества (далее - грант), единиц: ___________________________________________________.</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 Кадастровый номер (кадастровые номера) земельного участка (земельных участков), для которого (которых) планируется приобретение строительных материалов для проведения работ по ремонту дорог: ________________________________________________________________________.</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5. Кадастровый номер (кадастровые номера) объектов электросетевого хозяйства, объектов водоснабжения, для которого (которых) планируется приобретение оборудования и (или) изделий для проведения работ по ремонту объектов водоснабжения, и (или) электросетевого хозяйства (при наличии): ________________________________________________________________________.</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6. Краткая характеристика текущего состояния дорог, и (или) объектов водоснабжения, и (или) электросетевого хозяйства: ____________________________</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_________________________________________________________________________</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_________________________________________________________________________</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_________________________________________________________________________.</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(указывается наименование, протяженность и техническое состояние дорог, объектов электросетевого хозяйства, водоснабжения, для которых планируется приобретение оборудования, строительных материалов, изделий)</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7. Информация о получении гранта участником отбора в течение двух лет, предшествующих году предоставления гранта: _________________________________</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_________________________________________________________________________</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_________________________________________________________________________.</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(указывается год получения гранта с наименованием мероприятий,</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проведенных с его участием)</w:t>
            </w: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721"/>
        <w:gridCol w:w="2041"/>
        <w:gridCol w:w="1984"/>
        <w:gridCol w:w="1871"/>
      </w:tblGrid>
      <w:tr w:rsidR="00D314E9" w:rsidRPr="00D314E9">
        <w:tc>
          <w:tcPr>
            <w:tcW w:w="454" w:type="dxa"/>
            <w:vMerge w:val="restart"/>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п/п</w:t>
            </w:r>
          </w:p>
        </w:tc>
        <w:tc>
          <w:tcPr>
            <w:tcW w:w="2721" w:type="dxa"/>
            <w:vMerge w:val="restart"/>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Наименование оборудования, строительных </w:t>
            </w:r>
            <w:r w:rsidRPr="00D314E9">
              <w:rPr>
                <w:rFonts w:ascii="Times New Roman" w:hAnsi="Times New Roman" w:cs="Times New Roman"/>
                <w:color w:val="000000" w:themeColor="text1"/>
                <w:sz w:val="24"/>
                <w:szCs w:val="24"/>
              </w:rPr>
              <w:lastRenderedPageBreak/>
              <w:t>материалов, изделий, пожарного оборудования, пожарного снаряжения &lt;3&gt;</w:t>
            </w:r>
          </w:p>
        </w:tc>
        <w:tc>
          <w:tcPr>
            <w:tcW w:w="5896" w:type="dxa"/>
            <w:gridSpan w:val="3"/>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lastRenderedPageBreak/>
              <w:t>Финансирование (рублей)</w:t>
            </w:r>
          </w:p>
        </w:tc>
      </w:tr>
      <w:tr w:rsidR="00D314E9" w:rsidRPr="00D314E9">
        <w:tc>
          <w:tcPr>
            <w:tcW w:w="45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721"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041"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общая стоимость</w:t>
            </w:r>
          </w:p>
        </w:tc>
        <w:tc>
          <w:tcPr>
            <w:tcW w:w="1984"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за счет </w:t>
            </w:r>
            <w:r w:rsidRPr="00D314E9">
              <w:rPr>
                <w:rFonts w:ascii="Times New Roman" w:hAnsi="Times New Roman" w:cs="Times New Roman"/>
                <w:color w:val="000000" w:themeColor="text1"/>
                <w:sz w:val="24"/>
                <w:szCs w:val="24"/>
              </w:rPr>
              <w:lastRenderedPageBreak/>
              <w:t>собственных средств (не менее 10% от общей стоимости)</w:t>
            </w:r>
          </w:p>
        </w:tc>
        <w:tc>
          <w:tcPr>
            <w:tcW w:w="1871"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lastRenderedPageBreak/>
              <w:t xml:space="preserve">за счет средств </w:t>
            </w:r>
            <w:r w:rsidRPr="00D314E9">
              <w:rPr>
                <w:rFonts w:ascii="Times New Roman" w:hAnsi="Times New Roman" w:cs="Times New Roman"/>
                <w:color w:val="000000" w:themeColor="text1"/>
                <w:sz w:val="24"/>
                <w:szCs w:val="24"/>
              </w:rPr>
              <w:lastRenderedPageBreak/>
              <w:t>краевого бюджета (гранта) (не более 200000,0 рубля)</w:t>
            </w:r>
          </w:p>
        </w:tc>
      </w:tr>
      <w:tr w:rsidR="00D314E9" w:rsidRPr="00D314E9">
        <w:tc>
          <w:tcPr>
            <w:tcW w:w="454"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lastRenderedPageBreak/>
              <w:t>1</w:t>
            </w:r>
          </w:p>
        </w:tc>
        <w:tc>
          <w:tcPr>
            <w:tcW w:w="2721"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w:t>
            </w:r>
          </w:p>
        </w:tc>
        <w:tc>
          <w:tcPr>
            <w:tcW w:w="2041"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w:t>
            </w:r>
          </w:p>
        </w:tc>
        <w:tc>
          <w:tcPr>
            <w:tcW w:w="1984"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w:t>
            </w:r>
          </w:p>
        </w:tc>
        <w:tc>
          <w:tcPr>
            <w:tcW w:w="1871"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5</w:t>
            </w:r>
          </w:p>
        </w:tc>
      </w:tr>
      <w:tr w:rsidR="00D314E9" w:rsidRPr="00D314E9">
        <w:tc>
          <w:tcPr>
            <w:tcW w:w="454"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w:t>
            </w:r>
          </w:p>
        </w:tc>
        <w:tc>
          <w:tcPr>
            <w:tcW w:w="272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04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984"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87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454"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w:t>
            </w:r>
          </w:p>
        </w:tc>
        <w:tc>
          <w:tcPr>
            <w:tcW w:w="272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04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984"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87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454"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w:t>
            </w:r>
          </w:p>
        </w:tc>
        <w:tc>
          <w:tcPr>
            <w:tcW w:w="272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04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984"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87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454"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
        </w:tc>
        <w:tc>
          <w:tcPr>
            <w:tcW w:w="272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04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984"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87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3175" w:type="dxa"/>
            <w:gridSpan w:val="2"/>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Всего:</w:t>
            </w:r>
          </w:p>
        </w:tc>
        <w:tc>
          <w:tcPr>
            <w:tcW w:w="204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984"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87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56"/>
        <w:gridCol w:w="3014"/>
      </w:tblGrid>
      <w:tr w:rsidR="00D314E9" w:rsidRPr="00D314E9">
        <w:tc>
          <w:tcPr>
            <w:tcW w:w="6056" w:type="dxa"/>
            <w:tcBorders>
              <w:top w:val="nil"/>
              <w:left w:val="nil"/>
              <w:bottom w:val="nil"/>
              <w:right w:val="nil"/>
            </w:tcBorders>
          </w:tcPr>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Участник отбора</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или лицо, уполномоченное им</w:t>
            </w:r>
          </w:p>
        </w:tc>
        <w:tc>
          <w:tcPr>
            <w:tcW w:w="3014"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(ФИО)</w:t>
            </w:r>
          </w:p>
        </w:tc>
      </w:tr>
      <w:tr w:rsidR="00D314E9" w:rsidRPr="00D314E9">
        <w:tc>
          <w:tcPr>
            <w:tcW w:w="6056"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3014"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9070" w:type="dxa"/>
            <w:gridSpan w:val="2"/>
            <w:tcBorders>
              <w:top w:val="nil"/>
              <w:left w:val="nil"/>
              <w:bottom w:val="nil"/>
              <w:right w:val="nil"/>
            </w:tcBorders>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Электронная подпись</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 _______ 20__ г.</w:t>
            </w: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&lt;3&gt; Указывается в соответствии с Перечнем оборудования, строительных материалов, изделий для проведения работ по ремонту дорог и (или) объектов водоснабжения и (или) электросетевого хозяйства, пожарного оборудования, пожарного снаряжения для проведения противопожарных мероприятий в пределах соответствующего садоводческого, огороднического некоммерческого товарищества, утвержденным Постановлением Правительства Красноярского края от 20.01.2025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11-п.</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right"/>
        <w:outlineLvl w:val="1"/>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3</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 Порядку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предоставления грантов</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 садоводческим,</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огородническим некоммерческим</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товариществам на приобретение</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и (или) строительных</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материалов, и (или) изделий</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работ по ремонту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дорог и (или) объектов водоснабжения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электросетевого хозяйства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приобретение пожарного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пожарного снаряжения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противопожарных</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lastRenderedPageBreak/>
        <w:t>мероприятий в пределах территории</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соответствующего садоводческого,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огороднического некоммерческого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 и проведения отбора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получателей указанных грантов</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w:t>
      </w:r>
    </w:p>
    <w:p w:rsidR="00D314E9" w:rsidRPr="00D314E9" w:rsidRDefault="00D314E9" w:rsidP="00D314E9">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14E9" w:rsidRPr="00D314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Список изменяющих документов</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D314E9" w:rsidRPr="00D314E9">
        <w:tc>
          <w:tcPr>
            <w:tcW w:w="9070" w:type="dxa"/>
            <w:tcBorders>
              <w:top w:val="nil"/>
              <w:left w:val="nil"/>
              <w:bottom w:val="nil"/>
              <w:right w:val="nil"/>
            </w:tcBorders>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bookmarkStart w:id="62" w:name="P738"/>
            <w:bookmarkEnd w:id="62"/>
            <w:r w:rsidRPr="00D314E9">
              <w:rPr>
                <w:rFonts w:ascii="Times New Roman" w:hAnsi="Times New Roman" w:cs="Times New Roman"/>
                <w:color w:val="000000" w:themeColor="text1"/>
                <w:sz w:val="24"/>
                <w:szCs w:val="24"/>
              </w:rPr>
              <w:t xml:space="preserve">Конкурсный бюллетень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_____</w:t>
            </w:r>
          </w:p>
        </w:tc>
      </w:tr>
      <w:tr w:rsidR="00D314E9" w:rsidRPr="00D314E9">
        <w:tc>
          <w:tcPr>
            <w:tcW w:w="9070"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9070" w:type="dxa"/>
            <w:tcBorders>
              <w:top w:val="nil"/>
              <w:left w:val="nil"/>
              <w:bottom w:val="nil"/>
              <w:right w:val="nil"/>
            </w:tcBorders>
          </w:tcPr>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 _____________________________________________________________________</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(полное наименование садоводческого, огороднического некоммерческого товарищества (далее - участник отбора)</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2. Предложение (заявка) на участие в отборе получателей грантов в форме субсидий на предоставление грантов в форме субсидий садоводческим, огородническим некоммерческим товариществам на приобретение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приобретение пожарного оборудования, пожарного снаряжения для проведения противопожарных мероприятий в пределах территории соответствующего садоводческого, огороднического некоммерческого товарищества (далее - заявка) в соответствии с Порядком предоставления грантов в форме субсидий садоводческим, огородническим некоммерческим товариществам на приобретение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приобретение пожарного оборудования, пожарного снаряжения для проведения противопожарных мероприятий в пределах территории соответствующего садоводческого, огороднического некоммерческого товарищества и проведения отбора получателей указанных грантов в форме субсидий, утвержденным Приказом министерства сельского хозяйства Красноярского края от 07.04.2025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79-339-о (далее - Порядок, грант).</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 Наименование мероприятий, для которых требуется грант: _________________________________________________________________________</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(приобретение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пожарного оборудования, пожарного снаряжения для проведения противопожарных мероприятий)</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 Общая стоимость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пожарного оборудования, пожарного снаряжения для проведения противопожарных мероприятий в пределах территории соответствующего садоводческого, огороднического некоммерческого товарищества (далее - некоммерческое товарищество) __________________________________________________________________________________________________________________ рублей, в том числе за счет собственных средств участника отбора _______________________________ __________________________________________________________________ рублей.</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lastRenderedPageBreak/>
              <w:t>5. Размер гранта, запрашиваемый участником отбора _________________________</w:t>
            </w:r>
          </w:p>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__________________________________________________________________ рублей.</w:t>
            </w:r>
          </w:p>
          <w:p w:rsidR="00D314E9" w:rsidRPr="00D314E9" w:rsidRDefault="00D314E9" w:rsidP="00D314E9">
            <w:pPr>
              <w:pStyle w:val="ConsPlusNormal"/>
              <w:ind w:firstLine="283"/>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6. Оценка заявки участника отбора в баллах в соответствии с критериями оценки заявок:</w:t>
            </w: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41"/>
        <w:gridCol w:w="1587"/>
        <w:gridCol w:w="1247"/>
        <w:gridCol w:w="1564"/>
        <w:gridCol w:w="1054"/>
        <w:gridCol w:w="1114"/>
      </w:tblGrid>
      <w:tr w:rsidR="00D314E9" w:rsidRPr="00D314E9">
        <w:tc>
          <w:tcPr>
            <w:tcW w:w="454"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п/п</w:t>
            </w:r>
          </w:p>
        </w:tc>
        <w:tc>
          <w:tcPr>
            <w:tcW w:w="2041"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Наименование критерия оценки заявок</w:t>
            </w:r>
          </w:p>
        </w:tc>
        <w:tc>
          <w:tcPr>
            <w:tcW w:w="158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Значение критерия</w:t>
            </w:r>
          </w:p>
        </w:tc>
        <w:tc>
          <w:tcPr>
            <w:tcW w:w="124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Оценка, баллов</w:t>
            </w:r>
          </w:p>
        </w:tc>
        <w:tc>
          <w:tcPr>
            <w:tcW w:w="1564"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Присвоенный балл участнику отбора, баллов &lt;1&gt;</w:t>
            </w:r>
          </w:p>
        </w:tc>
        <w:tc>
          <w:tcPr>
            <w:tcW w:w="1054"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Весовое значение критерия в общей оценке, %</w:t>
            </w:r>
          </w:p>
        </w:tc>
        <w:tc>
          <w:tcPr>
            <w:tcW w:w="1114"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Итоговая оценка с учетом весового значения, баллов &lt;2&gt;</w:t>
            </w:r>
          </w:p>
        </w:tc>
      </w:tr>
      <w:tr w:rsidR="00D314E9" w:rsidRPr="00D314E9">
        <w:tc>
          <w:tcPr>
            <w:tcW w:w="454"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w:t>
            </w:r>
          </w:p>
        </w:tc>
        <w:tc>
          <w:tcPr>
            <w:tcW w:w="2041"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w:t>
            </w:r>
          </w:p>
        </w:tc>
        <w:tc>
          <w:tcPr>
            <w:tcW w:w="158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w:t>
            </w:r>
          </w:p>
        </w:tc>
        <w:tc>
          <w:tcPr>
            <w:tcW w:w="124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w:t>
            </w:r>
          </w:p>
        </w:tc>
        <w:tc>
          <w:tcPr>
            <w:tcW w:w="1564"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5</w:t>
            </w:r>
          </w:p>
        </w:tc>
        <w:tc>
          <w:tcPr>
            <w:tcW w:w="1054"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6</w:t>
            </w:r>
          </w:p>
        </w:tc>
        <w:tc>
          <w:tcPr>
            <w:tcW w:w="1114"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7</w:t>
            </w:r>
          </w:p>
        </w:tc>
      </w:tr>
      <w:tr w:rsidR="00D314E9" w:rsidRPr="00D314E9">
        <w:tc>
          <w:tcPr>
            <w:tcW w:w="454" w:type="dxa"/>
            <w:vMerge w:val="restart"/>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w:t>
            </w:r>
          </w:p>
        </w:tc>
        <w:tc>
          <w:tcPr>
            <w:tcW w:w="2041" w:type="dxa"/>
            <w:vMerge w:val="restart"/>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Объем собственных средств участника отбора, направленных на приобретение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приобретение пожарного оборудования, пожарного снаряжения, от стоимости сметы расходов на приобретение оборудования, и (или) строительных материалов, и (или) изделий для проведения работ по ремонту дорог, и (или) объектов водоснабжения и (или) </w:t>
            </w:r>
            <w:r w:rsidRPr="00D314E9">
              <w:rPr>
                <w:rFonts w:ascii="Times New Roman" w:hAnsi="Times New Roman" w:cs="Times New Roman"/>
                <w:color w:val="000000" w:themeColor="text1"/>
                <w:sz w:val="24"/>
                <w:szCs w:val="24"/>
              </w:rPr>
              <w:lastRenderedPageBreak/>
              <w:t>электросетевого хозяйства и (или) приобретение пожарного оборудования, пожарного снаряжения (в %)</w:t>
            </w:r>
          </w:p>
        </w:tc>
        <w:tc>
          <w:tcPr>
            <w:tcW w:w="158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lastRenderedPageBreak/>
              <w:t>от 10,00 по 20,00 процентов</w:t>
            </w:r>
          </w:p>
        </w:tc>
        <w:tc>
          <w:tcPr>
            <w:tcW w:w="124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10</w:t>
            </w:r>
          </w:p>
        </w:tc>
        <w:tc>
          <w:tcPr>
            <w:tcW w:w="1564" w:type="dxa"/>
            <w:vMerge w:val="restart"/>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054" w:type="dxa"/>
            <w:vMerge w:val="restart"/>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20</w:t>
            </w:r>
          </w:p>
        </w:tc>
        <w:tc>
          <w:tcPr>
            <w:tcW w:w="1114" w:type="dxa"/>
            <w:vMerge w:val="restart"/>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45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041"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58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от 20,01 по 30,00 процентов</w:t>
            </w:r>
          </w:p>
        </w:tc>
        <w:tc>
          <w:tcPr>
            <w:tcW w:w="124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20</w:t>
            </w:r>
          </w:p>
        </w:tc>
        <w:tc>
          <w:tcPr>
            <w:tcW w:w="156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05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11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45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041"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58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от 30,01 по 40,00 процентов</w:t>
            </w:r>
          </w:p>
        </w:tc>
        <w:tc>
          <w:tcPr>
            <w:tcW w:w="124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30</w:t>
            </w:r>
          </w:p>
        </w:tc>
        <w:tc>
          <w:tcPr>
            <w:tcW w:w="156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05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11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45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041"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58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свыше 40,00 процентов</w:t>
            </w:r>
          </w:p>
        </w:tc>
        <w:tc>
          <w:tcPr>
            <w:tcW w:w="124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40</w:t>
            </w:r>
          </w:p>
        </w:tc>
        <w:tc>
          <w:tcPr>
            <w:tcW w:w="156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05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11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454" w:type="dxa"/>
            <w:vMerge w:val="restart"/>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w:t>
            </w:r>
          </w:p>
        </w:tc>
        <w:tc>
          <w:tcPr>
            <w:tcW w:w="2041" w:type="dxa"/>
            <w:vMerge w:val="restart"/>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Количество садовых или огородных земельных участков, расположенных на территории некоммерческого товарищества, для которых запрашивается грант</w:t>
            </w:r>
          </w:p>
        </w:tc>
        <w:tc>
          <w:tcPr>
            <w:tcW w:w="158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 150 единиц</w:t>
            </w:r>
          </w:p>
        </w:tc>
        <w:tc>
          <w:tcPr>
            <w:tcW w:w="124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10</w:t>
            </w:r>
          </w:p>
        </w:tc>
        <w:tc>
          <w:tcPr>
            <w:tcW w:w="1564" w:type="dxa"/>
            <w:vMerge w:val="restart"/>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054" w:type="dxa"/>
            <w:vMerge w:val="restart"/>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30</w:t>
            </w:r>
          </w:p>
        </w:tc>
        <w:tc>
          <w:tcPr>
            <w:tcW w:w="1114" w:type="dxa"/>
            <w:vMerge w:val="restart"/>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45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041"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58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более 150 единиц</w:t>
            </w:r>
          </w:p>
        </w:tc>
        <w:tc>
          <w:tcPr>
            <w:tcW w:w="124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20</w:t>
            </w:r>
          </w:p>
        </w:tc>
        <w:tc>
          <w:tcPr>
            <w:tcW w:w="156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05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11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454" w:type="dxa"/>
            <w:vMerge w:val="restart"/>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w:t>
            </w:r>
          </w:p>
        </w:tc>
        <w:tc>
          <w:tcPr>
            <w:tcW w:w="2041" w:type="dxa"/>
            <w:vMerge w:val="restart"/>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Получение гранта участником отбора в течение двух лет, предшествующих году предоставления гранта</w:t>
            </w:r>
          </w:p>
        </w:tc>
        <w:tc>
          <w:tcPr>
            <w:tcW w:w="158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да</w:t>
            </w:r>
          </w:p>
        </w:tc>
        <w:tc>
          <w:tcPr>
            <w:tcW w:w="124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0</w:t>
            </w:r>
          </w:p>
        </w:tc>
        <w:tc>
          <w:tcPr>
            <w:tcW w:w="1564" w:type="dxa"/>
            <w:vMerge w:val="restart"/>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054" w:type="dxa"/>
            <w:vMerge w:val="restart"/>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50</w:t>
            </w:r>
          </w:p>
        </w:tc>
        <w:tc>
          <w:tcPr>
            <w:tcW w:w="1114" w:type="dxa"/>
            <w:vMerge w:val="restart"/>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45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041"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58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нет</w:t>
            </w:r>
          </w:p>
        </w:tc>
        <w:tc>
          <w:tcPr>
            <w:tcW w:w="124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40</w:t>
            </w:r>
          </w:p>
        </w:tc>
        <w:tc>
          <w:tcPr>
            <w:tcW w:w="156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05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114" w:type="dxa"/>
            <w:vMerge/>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454"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w:t>
            </w:r>
          </w:p>
        </w:tc>
        <w:tc>
          <w:tcPr>
            <w:tcW w:w="7493" w:type="dxa"/>
            <w:gridSpan w:val="5"/>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Итоговое количество баллов с учетом весового значения &lt;2&gt;</w:t>
            </w:r>
          </w:p>
        </w:tc>
        <w:tc>
          <w:tcPr>
            <w:tcW w:w="1114"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gridCol w:w="1757"/>
        <w:gridCol w:w="2268"/>
      </w:tblGrid>
      <w:tr w:rsidR="00D314E9" w:rsidRPr="00D314E9">
        <w:tc>
          <w:tcPr>
            <w:tcW w:w="5046" w:type="dxa"/>
            <w:vMerge w:val="restart"/>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Председатель конкурсной комиссии для рассмотрения и оценки предложений</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(заявок) участников отборов для предоставления государственной поддержки в сфере садоводства и огородничества</w:t>
            </w:r>
          </w:p>
        </w:tc>
        <w:tc>
          <w:tcPr>
            <w:tcW w:w="1757"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268"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5046" w:type="dxa"/>
            <w:vMerge/>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757"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p w:rsidR="00D314E9" w:rsidRPr="00D314E9" w:rsidRDefault="00D314E9" w:rsidP="00D314E9">
            <w:pPr>
              <w:pStyle w:val="ConsPlusNormal"/>
              <w:contextualSpacing/>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w:t>
            </w:r>
          </w:p>
        </w:tc>
        <w:tc>
          <w:tcPr>
            <w:tcW w:w="2268"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p w:rsidR="00D314E9" w:rsidRPr="00D314E9" w:rsidRDefault="00D314E9" w:rsidP="00D314E9">
            <w:pPr>
              <w:pStyle w:val="ConsPlusNormal"/>
              <w:contextualSpacing/>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w:t>
            </w:r>
          </w:p>
        </w:tc>
      </w:tr>
      <w:tr w:rsidR="00D314E9" w:rsidRPr="00D314E9">
        <w:tc>
          <w:tcPr>
            <w:tcW w:w="5046"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757" w:type="dxa"/>
            <w:tcBorders>
              <w:top w:val="nil"/>
              <w:left w:val="nil"/>
              <w:bottom w:val="nil"/>
              <w:right w:val="nil"/>
            </w:tcBorders>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(подпись)</w:t>
            </w:r>
          </w:p>
        </w:tc>
        <w:tc>
          <w:tcPr>
            <w:tcW w:w="2268" w:type="dxa"/>
            <w:tcBorders>
              <w:top w:val="nil"/>
              <w:left w:val="nil"/>
              <w:bottom w:val="nil"/>
              <w:right w:val="nil"/>
            </w:tcBorders>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(ФИО)</w:t>
            </w:r>
          </w:p>
        </w:tc>
      </w:tr>
      <w:tr w:rsidR="00D314E9" w:rsidRPr="00D314E9">
        <w:tc>
          <w:tcPr>
            <w:tcW w:w="5046" w:type="dxa"/>
            <w:vMerge w:val="restart"/>
            <w:tcBorders>
              <w:top w:val="nil"/>
              <w:left w:val="nil"/>
              <w:bottom w:val="nil"/>
              <w:right w:val="nil"/>
            </w:tcBorders>
          </w:tcPr>
          <w:p w:rsidR="00D314E9" w:rsidRPr="00D314E9" w:rsidRDefault="00D314E9" w:rsidP="00D314E9">
            <w:pPr>
              <w:pStyle w:val="ConsPlusNormal"/>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Секретарь конкурсной комиссии</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рассмотрения и оценки предложений</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(заявок) участников отборов для предоставления государственной поддержки в сфере садоводства и огородничества</w:t>
            </w:r>
          </w:p>
        </w:tc>
        <w:tc>
          <w:tcPr>
            <w:tcW w:w="1757"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268"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5046" w:type="dxa"/>
            <w:vMerge/>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757"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p w:rsidR="00D314E9" w:rsidRPr="00D314E9" w:rsidRDefault="00D314E9" w:rsidP="00D314E9">
            <w:pPr>
              <w:pStyle w:val="ConsPlusNormal"/>
              <w:contextualSpacing/>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w:t>
            </w:r>
          </w:p>
        </w:tc>
        <w:tc>
          <w:tcPr>
            <w:tcW w:w="2268"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p w:rsidR="00D314E9" w:rsidRPr="00D314E9" w:rsidRDefault="00D314E9" w:rsidP="00D314E9">
            <w:pPr>
              <w:pStyle w:val="ConsPlusNormal"/>
              <w:contextualSpacing/>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________________</w:t>
            </w:r>
          </w:p>
        </w:tc>
      </w:tr>
      <w:tr w:rsidR="00D314E9" w:rsidRPr="00D314E9">
        <w:tc>
          <w:tcPr>
            <w:tcW w:w="5046"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757" w:type="dxa"/>
            <w:tcBorders>
              <w:top w:val="nil"/>
              <w:left w:val="nil"/>
              <w:bottom w:val="nil"/>
              <w:right w:val="nil"/>
            </w:tcBorders>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(подпись)</w:t>
            </w:r>
          </w:p>
        </w:tc>
        <w:tc>
          <w:tcPr>
            <w:tcW w:w="2268" w:type="dxa"/>
            <w:tcBorders>
              <w:top w:val="nil"/>
              <w:left w:val="nil"/>
              <w:bottom w:val="nil"/>
              <w:right w:val="nil"/>
            </w:tcBorders>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(ФИО)</w:t>
            </w: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&lt;1&gt; Конкурсная комиссия для рассмотрения и оценки предложений (заявок) участников отборов для предоставления государственной поддержки в сфере садоводства и огородничества выбирают оценку в графе 4 в соответствии со значением критерия в графе </w:t>
      </w:r>
      <w:r w:rsidRPr="00D314E9">
        <w:rPr>
          <w:rFonts w:ascii="Times New Roman" w:hAnsi="Times New Roman" w:cs="Times New Roman"/>
          <w:color w:val="000000" w:themeColor="text1"/>
          <w:sz w:val="24"/>
          <w:szCs w:val="24"/>
        </w:rPr>
        <w:lastRenderedPageBreak/>
        <w:t>3 и ставит выбранное значение в графу 5.</w:t>
      </w:r>
    </w:p>
    <w:p w:rsidR="00D314E9" w:rsidRPr="00D314E9" w:rsidRDefault="00D314E9" w:rsidP="00D314E9">
      <w:pPr>
        <w:pStyle w:val="ConsPlusNormal"/>
        <w:spacing w:before="220"/>
        <w:ind w:firstLine="540"/>
        <w:contextualSpacing/>
        <w:jc w:val="both"/>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&lt;2&gt; Итоговое количество баллов в строке 4 рассчитывается путем суммирования оценок каждого из 3 критериев отбора.</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right"/>
        <w:outlineLvl w:val="1"/>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4</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 Порядку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предоставления грантов</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 садоводческим,</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огородническим некоммерческим</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товариществам на приобретение</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и (или) строительных</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материалов, и (или) изделий</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работ по ремонту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дорог и (или) объектов водоснабжения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электросетевого хозяйства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приобретение пожарного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пожарного снаряжения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противопожарных</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мероприятий в пределах территории</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соответствующего садоводческого,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огороднического некоммерческого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 и проведения отбора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получателей указанных грантов</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w:t>
      </w:r>
    </w:p>
    <w:p w:rsidR="00D314E9" w:rsidRPr="00D314E9" w:rsidRDefault="00D314E9" w:rsidP="00D314E9">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14E9" w:rsidRPr="00D314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Список изменяющих документов</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bookmarkStart w:id="63" w:name="P859"/>
      <w:bookmarkEnd w:id="63"/>
      <w:r w:rsidRPr="00D314E9">
        <w:rPr>
          <w:rFonts w:ascii="Times New Roman" w:hAnsi="Times New Roman" w:cs="Times New Roman"/>
          <w:color w:val="000000" w:themeColor="text1"/>
          <w:sz w:val="24"/>
          <w:szCs w:val="24"/>
        </w:rPr>
        <w:t>Рейтинг участников отбора,</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рекомендованных для предоставления грантов в форме субсидий</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садоводческим, огородническим некоммерческим товариществам</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на приобретение оборудования, и (или) строительных</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материалов, и (или) изделий для проведения работ по ремонту</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дорог и (или) объектов водоснабжения и (или) электросетевого</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хозяйства и (или) приобретение пожарного оборудования,</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пожарного снаряжения для проведения противопожарных</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мероприятий в пределах территории соответствующего</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садоводческого, огороднического некоммерческого товарищества</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819"/>
        <w:gridCol w:w="2268"/>
        <w:gridCol w:w="1417"/>
      </w:tblGrid>
      <w:tr w:rsidR="00D314E9" w:rsidRPr="00D314E9">
        <w:tc>
          <w:tcPr>
            <w:tcW w:w="56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п/п</w:t>
            </w:r>
          </w:p>
        </w:tc>
        <w:tc>
          <w:tcPr>
            <w:tcW w:w="4819"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Наименование садоводческого, огороднического некоммерческого товарищества</w:t>
            </w:r>
          </w:p>
        </w:tc>
        <w:tc>
          <w:tcPr>
            <w:tcW w:w="2268"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ИНН</w:t>
            </w:r>
          </w:p>
        </w:tc>
        <w:tc>
          <w:tcPr>
            <w:tcW w:w="141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Количество баллов</w:t>
            </w:r>
          </w:p>
        </w:tc>
      </w:tr>
      <w:tr w:rsidR="00D314E9" w:rsidRPr="00D314E9">
        <w:tc>
          <w:tcPr>
            <w:tcW w:w="56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w:t>
            </w:r>
          </w:p>
        </w:tc>
        <w:tc>
          <w:tcPr>
            <w:tcW w:w="4819"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w:t>
            </w:r>
          </w:p>
        </w:tc>
        <w:tc>
          <w:tcPr>
            <w:tcW w:w="2268"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w:t>
            </w:r>
          </w:p>
        </w:tc>
        <w:tc>
          <w:tcPr>
            <w:tcW w:w="141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w:t>
            </w:r>
          </w:p>
        </w:tc>
      </w:tr>
      <w:tr w:rsidR="00D314E9" w:rsidRPr="00D314E9">
        <w:tc>
          <w:tcPr>
            <w:tcW w:w="56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w:t>
            </w:r>
          </w:p>
        </w:tc>
        <w:tc>
          <w:tcPr>
            <w:tcW w:w="4819"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268"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41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56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lastRenderedPageBreak/>
              <w:t>2</w:t>
            </w:r>
          </w:p>
        </w:tc>
        <w:tc>
          <w:tcPr>
            <w:tcW w:w="4819"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268"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41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56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
        </w:tc>
        <w:tc>
          <w:tcPr>
            <w:tcW w:w="4819"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268"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41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340"/>
        <w:gridCol w:w="2778"/>
      </w:tblGrid>
      <w:tr w:rsidR="00D314E9" w:rsidRPr="00D314E9">
        <w:tc>
          <w:tcPr>
            <w:tcW w:w="4535"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Председатель конкурсной комиссии</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рассмотрения и оценки предложений</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(заявок) участников отборов</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предоставления государственной</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поддержки в сфере садоводства</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огородничества</w:t>
            </w:r>
          </w:p>
        </w:tc>
        <w:tc>
          <w:tcPr>
            <w:tcW w:w="1417" w:type="dxa"/>
            <w:tcBorders>
              <w:top w:val="nil"/>
              <w:left w:val="nil"/>
              <w:bottom w:val="single" w:sz="4" w:space="0" w:color="auto"/>
              <w:right w:val="nil"/>
            </w:tcBorders>
            <w:vAlign w:val="bottom"/>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340" w:type="dxa"/>
            <w:vMerge w:val="restart"/>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778" w:type="dxa"/>
            <w:tcBorders>
              <w:top w:val="nil"/>
              <w:left w:val="nil"/>
              <w:bottom w:val="single" w:sz="4" w:space="0" w:color="auto"/>
              <w:right w:val="nil"/>
            </w:tcBorders>
            <w:vAlign w:val="bottom"/>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blPrEx>
          <w:tblBorders>
            <w:insideH w:val="none" w:sz="0" w:space="0" w:color="auto"/>
          </w:tblBorders>
        </w:tblPrEx>
        <w:tc>
          <w:tcPr>
            <w:tcW w:w="4535"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417" w:type="dxa"/>
            <w:tcBorders>
              <w:top w:val="single" w:sz="4" w:space="0" w:color="auto"/>
              <w:left w:val="nil"/>
              <w:bottom w:val="nil"/>
              <w:right w:val="nil"/>
            </w:tcBorders>
            <w:vAlign w:val="bottom"/>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(подпись)</w:t>
            </w:r>
          </w:p>
        </w:tc>
        <w:tc>
          <w:tcPr>
            <w:tcW w:w="340" w:type="dxa"/>
            <w:vMerge/>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778" w:type="dxa"/>
            <w:tcBorders>
              <w:top w:val="single" w:sz="4" w:space="0" w:color="auto"/>
              <w:left w:val="nil"/>
              <w:bottom w:val="nil"/>
              <w:right w:val="nil"/>
            </w:tcBorders>
            <w:vAlign w:val="bottom"/>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(ФИО)</w:t>
            </w:r>
          </w:p>
        </w:tc>
      </w:tr>
      <w:tr w:rsidR="00D314E9" w:rsidRPr="00D314E9">
        <w:tblPrEx>
          <w:tblBorders>
            <w:insideH w:val="none" w:sz="0" w:space="0" w:color="auto"/>
          </w:tblBorders>
        </w:tblPrEx>
        <w:tc>
          <w:tcPr>
            <w:tcW w:w="9070" w:type="dxa"/>
            <w:gridSpan w:val="4"/>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blPrEx>
          <w:tblBorders>
            <w:insideH w:val="none" w:sz="0" w:space="0" w:color="auto"/>
          </w:tblBorders>
        </w:tblPrEx>
        <w:tc>
          <w:tcPr>
            <w:tcW w:w="4535"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Секретарь конкурсной комиссии</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рассмотрения и оценки предложений</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(заявок) участников отборов</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предоставления государственной</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поддержки в сфере садоводства</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огородничества</w:t>
            </w:r>
          </w:p>
        </w:tc>
        <w:tc>
          <w:tcPr>
            <w:tcW w:w="1417" w:type="dxa"/>
            <w:tcBorders>
              <w:top w:val="nil"/>
              <w:left w:val="nil"/>
              <w:bottom w:val="single" w:sz="4" w:space="0" w:color="auto"/>
              <w:right w:val="nil"/>
            </w:tcBorders>
            <w:vAlign w:val="bottom"/>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340" w:type="dxa"/>
            <w:vMerge w:val="restart"/>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778" w:type="dxa"/>
            <w:tcBorders>
              <w:top w:val="nil"/>
              <w:left w:val="nil"/>
              <w:bottom w:val="single" w:sz="4" w:space="0" w:color="auto"/>
              <w:right w:val="nil"/>
            </w:tcBorders>
            <w:vAlign w:val="bottom"/>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4535"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417" w:type="dxa"/>
            <w:tcBorders>
              <w:top w:val="single" w:sz="4" w:space="0" w:color="auto"/>
              <w:left w:val="nil"/>
              <w:bottom w:val="nil"/>
              <w:right w:val="nil"/>
            </w:tcBorders>
            <w:vAlign w:val="bottom"/>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(подпись)</w:t>
            </w:r>
          </w:p>
        </w:tc>
        <w:tc>
          <w:tcPr>
            <w:tcW w:w="340" w:type="dxa"/>
            <w:vMerge/>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778" w:type="dxa"/>
            <w:tcBorders>
              <w:top w:val="single" w:sz="4" w:space="0" w:color="auto"/>
              <w:left w:val="nil"/>
              <w:bottom w:val="nil"/>
              <w:right w:val="nil"/>
            </w:tcBorders>
            <w:vAlign w:val="bottom"/>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(ФИО)</w:t>
            </w: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right"/>
        <w:outlineLvl w:val="1"/>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5</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 Порядку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предоставления грантов</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 садоводческим,</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огородническим некоммерческим</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товариществам на приобретение</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и (или) строительных</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материалов, и (или) изделий</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работ по ремонту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дорог и (или) объектов водоснабжения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электросетевого хозяйства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приобретение пожарного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пожарного снаряжения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противопожарных</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мероприятий в пределах территории</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соответствующего садоводческого,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огороднического некоммерческого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 и проведения отбора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получателей указанных грантов</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w:t>
      </w:r>
    </w:p>
    <w:p w:rsidR="00D314E9" w:rsidRPr="00D314E9" w:rsidRDefault="00D314E9" w:rsidP="00D314E9">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314E9" w:rsidRPr="00D314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Список изменяющих документов</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lastRenderedPageBreak/>
              <w:t xml:space="preserve">от 09.04.2026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79-240-о)</w:t>
            </w:r>
          </w:p>
        </w:tc>
        <w:tc>
          <w:tcPr>
            <w:tcW w:w="113" w:type="dxa"/>
            <w:tcBorders>
              <w:top w:val="nil"/>
              <w:left w:val="nil"/>
              <w:bottom w:val="nil"/>
              <w:right w:val="nil"/>
            </w:tcBorders>
            <w:shd w:val="clear" w:color="auto" w:fill="F4F3F8"/>
            <w:tcMar>
              <w:top w:w="0" w:type="dxa"/>
              <w:left w:w="0" w:type="dxa"/>
              <w:bottom w:w="0" w:type="dxa"/>
              <w:right w:w="0" w:type="dxa"/>
            </w:tcMar>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bookmarkStart w:id="64" w:name="P945"/>
      <w:bookmarkEnd w:id="64"/>
      <w:r w:rsidRPr="00D314E9">
        <w:rPr>
          <w:rFonts w:ascii="Times New Roman" w:hAnsi="Times New Roman" w:cs="Times New Roman"/>
          <w:color w:val="000000" w:themeColor="text1"/>
          <w:sz w:val="24"/>
          <w:szCs w:val="24"/>
        </w:rPr>
        <w:t>Реестр участников отбора,</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рекомендованных для предоставления грантов в форме субсидий</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садоводческим, огородническим некоммерческим товариществам</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на приобретение оборудования, и (или) строительных</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материалов, и (или) изделий для проведения работ по ремонту</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дороги (или) объектов водоснабжения и (или) электросетевого</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хозяйства и (или) приобретение пожарного оборудования,</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пожарного снаряжения для проведения противопожарных</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мероприятий в пределах территории соответствующего</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садоводческого, огороднического некоммерческого товарищества</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953"/>
        <w:gridCol w:w="2551"/>
      </w:tblGrid>
      <w:tr w:rsidR="00D314E9" w:rsidRPr="00D314E9">
        <w:tc>
          <w:tcPr>
            <w:tcW w:w="56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п/п</w:t>
            </w:r>
          </w:p>
        </w:tc>
        <w:tc>
          <w:tcPr>
            <w:tcW w:w="5953"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Наименование садоводческого, огороднического некоммерческого товарищества</w:t>
            </w:r>
          </w:p>
        </w:tc>
        <w:tc>
          <w:tcPr>
            <w:tcW w:w="2551"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ИНН</w:t>
            </w:r>
          </w:p>
        </w:tc>
      </w:tr>
      <w:tr w:rsidR="00D314E9" w:rsidRPr="00D314E9">
        <w:tc>
          <w:tcPr>
            <w:tcW w:w="56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w:t>
            </w:r>
          </w:p>
        </w:tc>
        <w:tc>
          <w:tcPr>
            <w:tcW w:w="5953"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w:t>
            </w:r>
          </w:p>
        </w:tc>
        <w:tc>
          <w:tcPr>
            <w:tcW w:w="2551"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w:t>
            </w:r>
          </w:p>
        </w:tc>
      </w:tr>
      <w:tr w:rsidR="00D314E9" w:rsidRPr="00D314E9">
        <w:tc>
          <w:tcPr>
            <w:tcW w:w="56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w:t>
            </w:r>
          </w:p>
        </w:tc>
        <w:tc>
          <w:tcPr>
            <w:tcW w:w="5953"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55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56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w:t>
            </w:r>
          </w:p>
        </w:tc>
        <w:tc>
          <w:tcPr>
            <w:tcW w:w="5953"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55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56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
        </w:tc>
        <w:tc>
          <w:tcPr>
            <w:tcW w:w="5953"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55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417"/>
        <w:gridCol w:w="340"/>
        <w:gridCol w:w="2778"/>
      </w:tblGrid>
      <w:tr w:rsidR="00D314E9" w:rsidRPr="00D314E9">
        <w:tc>
          <w:tcPr>
            <w:tcW w:w="4535"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Председатель конкурсной комиссии</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рассмотрения и оценки предложений</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(заявок) участников отборов</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предоставления государственной</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поддержки в сфере садоводства</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огородничества</w:t>
            </w:r>
          </w:p>
        </w:tc>
        <w:tc>
          <w:tcPr>
            <w:tcW w:w="1417" w:type="dxa"/>
            <w:tcBorders>
              <w:top w:val="nil"/>
              <w:left w:val="nil"/>
              <w:bottom w:val="single" w:sz="4" w:space="0" w:color="auto"/>
              <w:right w:val="nil"/>
            </w:tcBorders>
            <w:vAlign w:val="bottom"/>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340" w:type="dxa"/>
            <w:vMerge w:val="restart"/>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778" w:type="dxa"/>
            <w:tcBorders>
              <w:top w:val="nil"/>
              <w:left w:val="nil"/>
              <w:bottom w:val="single" w:sz="4" w:space="0" w:color="auto"/>
              <w:right w:val="nil"/>
            </w:tcBorders>
            <w:vAlign w:val="bottom"/>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blPrEx>
          <w:tblBorders>
            <w:insideH w:val="none" w:sz="0" w:space="0" w:color="auto"/>
          </w:tblBorders>
        </w:tblPrEx>
        <w:tc>
          <w:tcPr>
            <w:tcW w:w="4535"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417" w:type="dxa"/>
            <w:tcBorders>
              <w:top w:val="single" w:sz="4" w:space="0" w:color="auto"/>
              <w:left w:val="nil"/>
              <w:bottom w:val="nil"/>
              <w:right w:val="nil"/>
            </w:tcBorders>
            <w:vAlign w:val="bottom"/>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(подпись)</w:t>
            </w:r>
          </w:p>
        </w:tc>
        <w:tc>
          <w:tcPr>
            <w:tcW w:w="340" w:type="dxa"/>
            <w:vMerge/>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778" w:type="dxa"/>
            <w:tcBorders>
              <w:top w:val="single" w:sz="4" w:space="0" w:color="auto"/>
              <w:left w:val="nil"/>
              <w:bottom w:val="nil"/>
              <w:right w:val="nil"/>
            </w:tcBorders>
            <w:vAlign w:val="bottom"/>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(ФИО)</w:t>
            </w:r>
          </w:p>
        </w:tc>
      </w:tr>
      <w:tr w:rsidR="00D314E9" w:rsidRPr="00D314E9">
        <w:tblPrEx>
          <w:tblBorders>
            <w:insideH w:val="none" w:sz="0" w:space="0" w:color="auto"/>
          </w:tblBorders>
        </w:tblPrEx>
        <w:tc>
          <w:tcPr>
            <w:tcW w:w="9070" w:type="dxa"/>
            <w:gridSpan w:val="4"/>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blPrEx>
          <w:tblBorders>
            <w:insideH w:val="none" w:sz="0" w:space="0" w:color="auto"/>
          </w:tblBorders>
        </w:tblPrEx>
        <w:tc>
          <w:tcPr>
            <w:tcW w:w="4535"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Секретарь конкурсной комиссии</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рассмотрения и оценки предложений</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(заявок) участников отборов</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предоставления государственной</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поддержки в сфере садоводства</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огородничества</w:t>
            </w:r>
          </w:p>
        </w:tc>
        <w:tc>
          <w:tcPr>
            <w:tcW w:w="1417" w:type="dxa"/>
            <w:tcBorders>
              <w:top w:val="nil"/>
              <w:left w:val="nil"/>
              <w:bottom w:val="single" w:sz="4" w:space="0" w:color="auto"/>
              <w:right w:val="nil"/>
            </w:tcBorders>
            <w:vAlign w:val="bottom"/>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340" w:type="dxa"/>
            <w:vMerge w:val="restart"/>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778" w:type="dxa"/>
            <w:tcBorders>
              <w:top w:val="nil"/>
              <w:left w:val="nil"/>
              <w:bottom w:val="single" w:sz="4" w:space="0" w:color="auto"/>
              <w:right w:val="nil"/>
            </w:tcBorders>
            <w:vAlign w:val="bottom"/>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4535"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417" w:type="dxa"/>
            <w:tcBorders>
              <w:top w:val="single" w:sz="4" w:space="0" w:color="auto"/>
              <w:left w:val="nil"/>
              <w:bottom w:val="nil"/>
              <w:right w:val="nil"/>
            </w:tcBorders>
            <w:vAlign w:val="bottom"/>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(подпись)</w:t>
            </w:r>
          </w:p>
        </w:tc>
        <w:tc>
          <w:tcPr>
            <w:tcW w:w="340" w:type="dxa"/>
            <w:vMerge/>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2778" w:type="dxa"/>
            <w:tcBorders>
              <w:top w:val="single" w:sz="4" w:space="0" w:color="auto"/>
              <w:left w:val="nil"/>
              <w:bottom w:val="nil"/>
              <w:right w:val="nil"/>
            </w:tcBorders>
            <w:vAlign w:val="bottom"/>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(ФИО)</w:t>
            </w: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right"/>
        <w:outlineLvl w:val="1"/>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6</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 Порядку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предоставления грантов</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 садоводческим,</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lastRenderedPageBreak/>
        <w:t>огородническим некоммерческим</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товариществам на приобретение</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и (или) строительных</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материалов, и (или) изделий</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работ по ремонту</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дорог и (или) объектов водоснабжения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электросетевого хозяйства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приобретение пожарного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пожарного снаряжения</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для проведения противопожарных</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мероприятий в пределах территории</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соответствующего садоводческого,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огороднического некоммерческого</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товарищества и проведения отбора</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получателей указанных грантов</w:t>
      </w:r>
    </w:p>
    <w:p w:rsidR="00D314E9" w:rsidRPr="00D314E9" w:rsidRDefault="00D314E9" w:rsidP="00D314E9">
      <w:pPr>
        <w:pStyle w:val="ConsPlusNormal"/>
        <w:contextualSpacing/>
        <w:jc w:val="right"/>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bookmarkStart w:id="65" w:name="P1023"/>
      <w:bookmarkEnd w:id="65"/>
      <w:r w:rsidRPr="00D314E9">
        <w:rPr>
          <w:rFonts w:ascii="Times New Roman" w:hAnsi="Times New Roman" w:cs="Times New Roman"/>
          <w:color w:val="000000" w:themeColor="text1"/>
          <w:sz w:val="24"/>
          <w:szCs w:val="24"/>
        </w:rPr>
        <w:t>Сводный перечень получателей грантов</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в форме субсидий садоводческим, огородническим</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некоммерческим товариществам грантов на приобретение</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оборудования, и (или) строительных материалов,</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изделий для проведения работ по ремонту дорог</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 (или) объектов водоснабжения и (или) электросетевого</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хозяйства и (или) приобретение пожарного оборудования,</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пожарного снаряжения для проведения противопожарных</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мероприятий в пределах территории соответствующего</w:t>
      </w:r>
    </w:p>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садоводческого, огороднического некоммерческого товарищества</w:t>
      </w: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850"/>
        <w:gridCol w:w="3969"/>
        <w:gridCol w:w="1701"/>
      </w:tblGrid>
      <w:tr w:rsidR="00D314E9" w:rsidRPr="00D314E9">
        <w:tc>
          <w:tcPr>
            <w:tcW w:w="56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D314E9">
              <w:rPr>
                <w:rFonts w:ascii="Times New Roman" w:hAnsi="Times New Roman" w:cs="Times New Roman"/>
                <w:color w:val="000000" w:themeColor="text1"/>
                <w:sz w:val="24"/>
                <w:szCs w:val="24"/>
              </w:rPr>
              <w:t xml:space="preserve"> п/п</w:t>
            </w:r>
          </w:p>
        </w:tc>
        <w:tc>
          <w:tcPr>
            <w:tcW w:w="1984"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Наименование садоводческого, огороднического некоммерческого товарищества</w:t>
            </w:r>
          </w:p>
        </w:tc>
        <w:tc>
          <w:tcPr>
            <w:tcW w:w="850"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ИНН</w:t>
            </w:r>
          </w:p>
        </w:tc>
        <w:tc>
          <w:tcPr>
            <w:tcW w:w="3969"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Общая сумма затрат на приобретение оборудования, и (или) строительных материалов, и (или) изделий для проведения работ по ремонту дорог, и (или) объектов водоснабжения, и (или) электросетевого хозяйства и (или) приобретение пожарного оборудования, пожарного снаряжения для проведения противопожарных мероприятий в пределах территории соответствующего садоводческого, огороднического некоммерческого товарищества (рублей)</w:t>
            </w:r>
          </w:p>
        </w:tc>
        <w:tc>
          <w:tcPr>
            <w:tcW w:w="1701"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Размер гранта в форме субсидии (не более 200000,0 рублей)</w:t>
            </w:r>
          </w:p>
        </w:tc>
      </w:tr>
      <w:tr w:rsidR="00D314E9" w:rsidRPr="00D314E9">
        <w:tc>
          <w:tcPr>
            <w:tcW w:w="567"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w:t>
            </w:r>
          </w:p>
        </w:tc>
        <w:tc>
          <w:tcPr>
            <w:tcW w:w="1984"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w:t>
            </w:r>
          </w:p>
        </w:tc>
        <w:tc>
          <w:tcPr>
            <w:tcW w:w="850"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3</w:t>
            </w:r>
          </w:p>
        </w:tc>
        <w:tc>
          <w:tcPr>
            <w:tcW w:w="3969"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4</w:t>
            </w:r>
          </w:p>
        </w:tc>
        <w:tc>
          <w:tcPr>
            <w:tcW w:w="1701" w:type="dxa"/>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5</w:t>
            </w:r>
          </w:p>
        </w:tc>
      </w:tr>
      <w:tr w:rsidR="00D314E9" w:rsidRPr="00D314E9">
        <w:tc>
          <w:tcPr>
            <w:tcW w:w="56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1</w:t>
            </w:r>
          </w:p>
        </w:tc>
        <w:tc>
          <w:tcPr>
            <w:tcW w:w="1984"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850"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3969"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70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56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2</w:t>
            </w:r>
          </w:p>
        </w:tc>
        <w:tc>
          <w:tcPr>
            <w:tcW w:w="1984"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850"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3969"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70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567"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w:t>
            </w:r>
          </w:p>
        </w:tc>
        <w:tc>
          <w:tcPr>
            <w:tcW w:w="1984"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850"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3969"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70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3401" w:type="dxa"/>
            <w:gridSpan w:val="3"/>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Итого:</w:t>
            </w:r>
          </w:p>
        </w:tc>
        <w:tc>
          <w:tcPr>
            <w:tcW w:w="3969"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701" w:type="dxa"/>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01"/>
        <w:gridCol w:w="340"/>
        <w:gridCol w:w="3345"/>
      </w:tblGrid>
      <w:tr w:rsidR="00D314E9" w:rsidRPr="00D314E9">
        <w:tc>
          <w:tcPr>
            <w:tcW w:w="3685"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Министр сельского хозяйства</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Красноярского края</w:t>
            </w:r>
          </w:p>
          <w:p w:rsidR="00D314E9" w:rsidRPr="00D314E9" w:rsidRDefault="00D314E9" w:rsidP="00D314E9">
            <w:pPr>
              <w:pStyle w:val="ConsPlusNormal"/>
              <w:contextualSpacing/>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или лицо, уполномоченное им</w:t>
            </w:r>
          </w:p>
        </w:tc>
        <w:tc>
          <w:tcPr>
            <w:tcW w:w="1701" w:type="dxa"/>
            <w:tcBorders>
              <w:top w:val="nil"/>
              <w:left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340" w:type="dxa"/>
            <w:vMerge w:val="restart"/>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3345" w:type="dxa"/>
            <w:tcBorders>
              <w:top w:val="nil"/>
              <w:left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r>
      <w:tr w:rsidR="00D314E9" w:rsidRPr="00D314E9">
        <w:tc>
          <w:tcPr>
            <w:tcW w:w="3685" w:type="dxa"/>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1701" w:type="dxa"/>
            <w:tcBorders>
              <w:left w:val="nil"/>
              <w:bottom w:val="nil"/>
              <w:right w:val="nil"/>
            </w:tcBorders>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(подпись)</w:t>
            </w:r>
          </w:p>
        </w:tc>
        <w:tc>
          <w:tcPr>
            <w:tcW w:w="340" w:type="dxa"/>
            <w:vMerge/>
            <w:tcBorders>
              <w:top w:val="nil"/>
              <w:left w:val="nil"/>
              <w:bottom w:val="nil"/>
              <w:right w:val="nil"/>
            </w:tcBorders>
          </w:tcPr>
          <w:p w:rsidR="00D314E9" w:rsidRPr="00D314E9" w:rsidRDefault="00D314E9" w:rsidP="00D314E9">
            <w:pPr>
              <w:pStyle w:val="ConsPlusNormal"/>
              <w:contextualSpacing/>
              <w:rPr>
                <w:rFonts w:ascii="Times New Roman" w:hAnsi="Times New Roman" w:cs="Times New Roman"/>
                <w:color w:val="000000" w:themeColor="text1"/>
                <w:sz w:val="24"/>
                <w:szCs w:val="24"/>
              </w:rPr>
            </w:pPr>
          </w:p>
        </w:tc>
        <w:tc>
          <w:tcPr>
            <w:tcW w:w="3345" w:type="dxa"/>
            <w:tcBorders>
              <w:left w:val="nil"/>
              <w:bottom w:val="nil"/>
              <w:right w:val="nil"/>
            </w:tcBorders>
          </w:tcPr>
          <w:p w:rsidR="00D314E9" w:rsidRPr="00D314E9" w:rsidRDefault="00D314E9" w:rsidP="00D314E9">
            <w:pPr>
              <w:pStyle w:val="ConsPlusNormal"/>
              <w:contextualSpacing/>
              <w:jc w:val="center"/>
              <w:rPr>
                <w:rFonts w:ascii="Times New Roman" w:hAnsi="Times New Roman" w:cs="Times New Roman"/>
                <w:color w:val="000000" w:themeColor="text1"/>
                <w:sz w:val="24"/>
                <w:szCs w:val="24"/>
              </w:rPr>
            </w:pPr>
            <w:r w:rsidRPr="00D314E9">
              <w:rPr>
                <w:rFonts w:ascii="Times New Roman" w:hAnsi="Times New Roman" w:cs="Times New Roman"/>
                <w:color w:val="000000" w:themeColor="text1"/>
                <w:sz w:val="24"/>
                <w:szCs w:val="24"/>
              </w:rPr>
              <w:t>(ФИО)</w:t>
            </w:r>
          </w:p>
        </w:tc>
      </w:tr>
    </w:tbl>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ind w:firstLine="540"/>
        <w:contextualSpacing/>
        <w:jc w:val="both"/>
        <w:rPr>
          <w:rFonts w:ascii="Times New Roman" w:hAnsi="Times New Roman" w:cs="Times New Roman"/>
          <w:color w:val="000000" w:themeColor="text1"/>
          <w:sz w:val="24"/>
          <w:szCs w:val="24"/>
        </w:rPr>
      </w:pPr>
    </w:p>
    <w:p w:rsidR="00D314E9" w:rsidRPr="00D314E9" w:rsidRDefault="00D314E9" w:rsidP="00D314E9">
      <w:pPr>
        <w:pStyle w:val="ConsPlusNormal"/>
        <w:pBdr>
          <w:bottom w:val="single" w:sz="6" w:space="0" w:color="auto"/>
        </w:pBdr>
        <w:spacing w:before="100" w:after="100"/>
        <w:contextualSpacing/>
        <w:jc w:val="both"/>
        <w:rPr>
          <w:rFonts w:ascii="Times New Roman" w:hAnsi="Times New Roman" w:cs="Times New Roman"/>
          <w:color w:val="000000" w:themeColor="text1"/>
          <w:sz w:val="24"/>
          <w:szCs w:val="24"/>
        </w:rPr>
      </w:pPr>
    </w:p>
    <w:p w:rsidR="003B2F16" w:rsidRPr="00D314E9" w:rsidRDefault="003B2F16" w:rsidP="00D314E9">
      <w:pPr>
        <w:spacing w:line="240" w:lineRule="auto"/>
        <w:contextualSpacing/>
        <w:rPr>
          <w:rFonts w:ascii="Times New Roman" w:hAnsi="Times New Roman" w:cs="Times New Roman"/>
          <w:color w:val="000000" w:themeColor="text1"/>
          <w:sz w:val="24"/>
          <w:szCs w:val="24"/>
        </w:rPr>
      </w:pPr>
    </w:p>
    <w:sectPr w:rsidR="003B2F16" w:rsidRPr="00D314E9" w:rsidSect="002D49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E9"/>
    <w:rsid w:val="003B2F16"/>
    <w:rsid w:val="00401EA3"/>
    <w:rsid w:val="005D2DF1"/>
    <w:rsid w:val="00A33E09"/>
    <w:rsid w:val="00D31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4DAB1-BA56-412D-B1B4-DDEB7AE3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4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14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14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14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14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14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14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14E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14008</Words>
  <Characters>79849</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2026-05-12T04:57:00Z</dcterms:created>
  <dcterms:modified xsi:type="dcterms:W3CDTF">2026-05-12T05:02:00Z</dcterms:modified>
</cp:coreProperties>
</file>