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13" w:rsidRPr="00CA4B13" w:rsidRDefault="00CA4B13">
      <w:pPr>
        <w:pStyle w:val="ConsPlusTitle"/>
        <w:jc w:val="center"/>
        <w:outlineLvl w:val="0"/>
        <w:rPr>
          <w:rFonts w:ascii="Times New Roman" w:hAnsi="Times New Roman" w:cs="Times New Roman"/>
          <w:sz w:val="24"/>
          <w:szCs w:val="24"/>
        </w:rPr>
      </w:pPr>
      <w:r w:rsidRPr="00CA4B13">
        <w:rPr>
          <w:rFonts w:ascii="Times New Roman" w:hAnsi="Times New Roman" w:cs="Times New Roman"/>
          <w:sz w:val="24"/>
          <w:szCs w:val="24"/>
        </w:rPr>
        <w:t>МИНИСТЕРСТВО СЕЛЬСКОГО ХОЗЯЙСТВА</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КРАСНОЯРСКОГО КРАЯ</w:t>
      </w:r>
    </w:p>
    <w:p w:rsidR="00CA4B13" w:rsidRPr="00CA4B13" w:rsidRDefault="00CA4B13">
      <w:pPr>
        <w:pStyle w:val="ConsPlusTitle"/>
        <w:jc w:val="both"/>
        <w:rPr>
          <w:rFonts w:ascii="Times New Roman" w:hAnsi="Times New Roman" w:cs="Times New Roman"/>
          <w:sz w:val="24"/>
          <w:szCs w:val="24"/>
        </w:rPr>
      </w:pP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ПРИКАЗ</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от 5 июня 2025 г. № 79-530-о</w:t>
      </w:r>
    </w:p>
    <w:p w:rsidR="00CA4B13" w:rsidRPr="00CA4B13" w:rsidRDefault="00CA4B13">
      <w:pPr>
        <w:pStyle w:val="ConsPlusTitle"/>
        <w:jc w:val="both"/>
        <w:rPr>
          <w:rFonts w:ascii="Times New Roman" w:hAnsi="Times New Roman" w:cs="Times New Roman"/>
          <w:sz w:val="24"/>
          <w:szCs w:val="24"/>
        </w:rPr>
      </w:pP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ОБ УТВЕРЖДЕНИИ ПОРЯДКА ПРЕДОСТАВЛЕНИЯ ГРАНТОВ В ФОРМЕ</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 ОРГАНИЗАЦИЯМ ВЫСШЕГО ОБРАЗОВАНИЯ</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 НА ФОРМИРОВАНИЕ УЧЕБНОЙ</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 xml:space="preserve">ИНФРАСТРУКТУРЫ </w:t>
      </w:r>
      <w:proofErr w:type="gramStart"/>
      <w:r w:rsidRPr="00CA4B13">
        <w:rPr>
          <w:rFonts w:ascii="Times New Roman" w:hAnsi="Times New Roman" w:cs="Times New Roman"/>
          <w:sz w:val="24"/>
          <w:szCs w:val="24"/>
        </w:rPr>
        <w:t>И</w:t>
      </w:r>
      <w:proofErr w:type="gramEnd"/>
      <w:r w:rsidRPr="00CA4B13">
        <w:rPr>
          <w:rFonts w:ascii="Times New Roman" w:hAnsi="Times New Roman" w:cs="Times New Roman"/>
          <w:sz w:val="24"/>
          <w:szCs w:val="24"/>
        </w:rPr>
        <w:t xml:space="preserve"> (ИЛИ) РАЗВИТИЕ ПРОФЕССИОНАЛЬНОЙ ПОДГОТОВКИ</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СТУДЕНТОВ В ОБЛАСТИ АГРОПРОМЫШЛЕННОГО КОМПЛЕКСА И ПРОВЕДЕНИЯ</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ОТБОРА ПОЛУЧАТЕЛЕЙ УКАЗАННЫХ ГРАНТОВ В ФОРМЕ СУБСИДИЙ</w:t>
      </w:r>
    </w:p>
    <w:p w:rsidR="00CA4B13" w:rsidRPr="00CA4B13" w:rsidRDefault="00CA4B1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4B13" w:rsidRPr="00CA4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Список изменяющих документов</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ред. Приказов министерства сельского хозяйства Красноярского края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от 22.12.2025 № 79-1156-о, от 23.01.2026 № 79-22-о,</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от 02.03.2026 № 79-114-о)</w:t>
            </w: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В соответствии со статьями 78.1,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4 статьи 10 Закона Красноярского края от 07.07.2022 №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24.10.2024 № 829-п "Об осуществлении отдельных полномочий в сфере государственной поддержки агропромышленного комплекса Красноярского края" приказываю:</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Приказов министерства сельского хозяйства Красноярского края от 22.12.2025 № 79-1156-о, от 23.01.2026 № 79-22-о)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Утвердить Порядок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согласно приложению.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Признать утратившими силу: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пункты 1, 2 Приказа министерства сельского хозяйства и торговли Красноярского края от 20.03.2023 № 226-о "Об утверждении состава конкурсной комиссии для оценки </w:t>
      </w:r>
      <w:r w:rsidRPr="00CA4B13">
        <w:rPr>
          <w:rFonts w:ascii="Times New Roman" w:hAnsi="Times New Roman" w:cs="Times New Roman"/>
          <w:sz w:val="24"/>
          <w:szCs w:val="24"/>
        </w:rPr>
        <w:lastRenderedPageBreak/>
        <w:t>предложений (заявок) об участии в отборе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и Порядка ее работы";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Приказ министерства сельского хозяйства Красноярского края от 25.04.2024 № 319-о "О внесении изменений в Приказ министерства сельского хозяйства и торговли Красноярского края от 20.03.2023 № 226-о "Об утверждении состава комиссии по отбору программ осуществления деятельности, связанной с развитием профессиональной подготовки студентов в области агропромышленного комплекса,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и порядка ее работы".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Опубликовать Приказ на "Официальном интернет-портале правовой информации Красноярского края" (www.zako</w:t>
      </w:r>
      <w:r>
        <w:rPr>
          <w:rFonts w:ascii="Times New Roman" w:hAnsi="Times New Roman" w:cs="Times New Roman"/>
          <w:sz w:val="24"/>
          <w:szCs w:val="24"/>
          <w:lang w:val="en-US"/>
        </w:rPr>
        <w:t>n</w:t>
      </w:r>
      <w:bookmarkStart w:id="0" w:name="_GoBack"/>
      <w:bookmarkEnd w:id="0"/>
      <w:r w:rsidRPr="00CA4B13">
        <w:rPr>
          <w:rFonts w:ascii="Times New Roman" w:hAnsi="Times New Roman" w:cs="Times New Roman"/>
          <w:sz w:val="24"/>
          <w:szCs w:val="24"/>
        </w:rPr>
        <w:t>.krskstate.ru).</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Приказ вступает в силу со дня, следующего за днем его официального опубликования.</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Министр</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сельского хозяйства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Красноярского края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И.А.ВАСИЛЬЕВ</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0"/>
        <w:rPr>
          <w:rFonts w:ascii="Times New Roman" w:hAnsi="Times New Roman" w:cs="Times New Roman"/>
          <w:sz w:val="24"/>
          <w:szCs w:val="24"/>
        </w:rPr>
      </w:pPr>
      <w:r w:rsidRPr="00CA4B13">
        <w:rPr>
          <w:rFonts w:ascii="Times New Roman" w:hAnsi="Times New Roman" w:cs="Times New Roman"/>
          <w:sz w:val="24"/>
          <w:szCs w:val="24"/>
        </w:rPr>
        <w:t>Приложение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Приказу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министерства сельского хозяйства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Красноярского края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от 5 июня 2025 г. № 79-530-о</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rPr>
          <w:rFonts w:ascii="Times New Roman" w:hAnsi="Times New Roman" w:cs="Times New Roman"/>
          <w:sz w:val="24"/>
          <w:szCs w:val="24"/>
        </w:rPr>
      </w:pPr>
      <w:bookmarkStart w:id="1" w:name="P42"/>
      <w:bookmarkEnd w:id="1"/>
      <w:r w:rsidRPr="00CA4B13">
        <w:rPr>
          <w:rFonts w:ascii="Times New Roman" w:hAnsi="Times New Roman" w:cs="Times New Roman"/>
          <w:sz w:val="24"/>
          <w:szCs w:val="24"/>
        </w:rPr>
        <w:t>ПОРЯДОК</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 СУБСИДИЙ ОБРАЗОВАТЕЛЬНЫМ</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 НА ФИНАНСОВОЕ ОБЕСПЕЧЕНИЕ</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ЗАТРАТ НА ФОРМИРОВАНИЕ УЧЕБНОЙ ИНФРАСТРУКТУРЫ</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 ПОДГОТОВКИ СТУДЕНТОВ</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В ОБЛАСТИ АГРОПРОМЫШЛЕННОГО КОМПЛЕКСА И ПРОВЕДЕНИЯ ОТБОРА</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ПОЛУЧАТЕЛЕЙ УКАЗАННЫХ ГРАНТОВ В ФОРМЕ СУБСИДИЙ</w:t>
      </w:r>
    </w:p>
    <w:p w:rsidR="00CA4B13" w:rsidRPr="00CA4B13" w:rsidRDefault="00CA4B1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4B13" w:rsidRPr="00CA4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Список изменяющих документов</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ред. Приказов министерства сельского хозяйства Красноярского края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от 22.12.2025 № 79-1156-о, от 23.01.2026 № 79-22-о,</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от 02.03.2026 № 79-114-о)</w:t>
            </w: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1"/>
        <w:rPr>
          <w:rFonts w:ascii="Times New Roman" w:hAnsi="Times New Roman" w:cs="Times New Roman"/>
          <w:sz w:val="24"/>
          <w:szCs w:val="24"/>
        </w:rPr>
      </w:pPr>
      <w:r w:rsidRPr="00CA4B13">
        <w:rPr>
          <w:rFonts w:ascii="Times New Roman" w:hAnsi="Times New Roman" w:cs="Times New Roman"/>
          <w:sz w:val="24"/>
          <w:szCs w:val="24"/>
        </w:rPr>
        <w:t>1. ОБЩИЕ ПОЛОЖЕНИЯ</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1.1. Порядок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(далее - Порядок, грант)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1.2. Понятия, используемые для целей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программа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(далее - Программа) - комплекс мероприятий, объединенных по функциональным, финансовым и иным признакам, направленных на создание и (или) обновление материально-технической базы образовательной организации высшего образования и развитие профессиональной подготовки студентов в области агропромышленного комплекса;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учебный объект - физкультурно-оздоровительный комплекс, предусматривающий наличие спортивных залов, вспомогательных, обслуживающих и технических помещений, оснащенный включенным в проектную документацию технологическим оборудованием, предназначенный для реализации дисциплин (модулей) по физической культуре и спорту, а также для проведения физкультурных мероприятий и (или) спортивных мероприятий.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Остальные понятия, используемые для целей Порядка, применяются в значениях, установленных Градостроительным кодексом Российской Федерации, Федеральным законом от 29.12.2012 № 273-ФЗ "Об образовании в Российской Федерации", Законом Красноярского края от 07.07.2022 № 3-1004 "О государственной поддержке агропромышленного комплекса края" (далее - Закон края № 3-1004).</w:t>
      </w:r>
    </w:p>
    <w:p w:rsidR="00CA4B13" w:rsidRPr="00CA4B13" w:rsidRDefault="00CA4B13">
      <w:pPr>
        <w:pStyle w:val="ConsPlusNormal"/>
        <w:spacing w:before="220"/>
        <w:ind w:firstLine="540"/>
        <w:jc w:val="both"/>
        <w:rPr>
          <w:rFonts w:ascii="Times New Roman" w:hAnsi="Times New Roman" w:cs="Times New Roman"/>
          <w:sz w:val="24"/>
          <w:szCs w:val="24"/>
        </w:rPr>
      </w:pPr>
      <w:bookmarkStart w:id="2" w:name="P61"/>
      <w:bookmarkEnd w:id="2"/>
      <w:r w:rsidRPr="00CA4B13">
        <w:rPr>
          <w:rFonts w:ascii="Times New Roman" w:hAnsi="Times New Roman" w:cs="Times New Roman"/>
          <w:sz w:val="24"/>
          <w:szCs w:val="24"/>
        </w:rPr>
        <w:t>1.3. Гранты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по следующим направлениям расходов:</w:t>
      </w:r>
    </w:p>
    <w:p w:rsidR="00CA4B13" w:rsidRPr="00CA4B13" w:rsidRDefault="00CA4B13">
      <w:pPr>
        <w:pStyle w:val="ConsPlusNormal"/>
        <w:spacing w:before="220"/>
        <w:ind w:firstLine="540"/>
        <w:jc w:val="both"/>
        <w:rPr>
          <w:rFonts w:ascii="Times New Roman" w:hAnsi="Times New Roman" w:cs="Times New Roman"/>
          <w:sz w:val="24"/>
          <w:szCs w:val="24"/>
        </w:rPr>
      </w:pPr>
      <w:bookmarkStart w:id="3" w:name="P62"/>
      <w:bookmarkEnd w:id="3"/>
      <w:r w:rsidRPr="00CA4B13">
        <w:rPr>
          <w:rFonts w:ascii="Times New Roman" w:hAnsi="Times New Roman" w:cs="Times New Roman"/>
          <w:sz w:val="24"/>
          <w:szCs w:val="24"/>
        </w:rPr>
        <w:t>1) приобретение информационного, компьютерного оборудования, прав использования программного обеспечения;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приобретение учебной и (или) лабораторной мебели, учебного и лабораторного оборудования, расходных материалов к лабораторному оборудованию;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текущий и (или) капитальный ремонт учебных аудиторий и (или) учебных лабораторий;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выполнение инженерных изысканий, и (или) разработка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проверка достоверности определения сметной стоимости строительства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5) получение технических условий на подключение (технологическое присоединение) к сетям электро-, тепло-, водоснабжения и водоотведения и (или) оплата услуг по подключению (технологическому присоединению) учебного объекта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4" w:name="P67"/>
      <w:bookmarkEnd w:id="4"/>
      <w:r w:rsidRPr="00CA4B13">
        <w:rPr>
          <w:rFonts w:ascii="Times New Roman" w:hAnsi="Times New Roman" w:cs="Times New Roman"/>
          <w:sz w:val="24"/>
          <w:szCs w:val="24"/>
        </w:rPr>
        <w:t>6) строительство учебного объекта, включающее оснащение технологическим оборудованием, и (или) оплата услуг по выполнению функций технического заказчика при строительстве учебного объекта, и (или) изготовление технического плана на объект строительства (учебный объект).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Финансовому обеспечению подлежат расходы по направлениям, указанным в подпунктах 1 - 6 настоящего пункта, которые ранее не обеспечивались на основании иных нормативных правовых актов Красноярского края (далее - край).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Затратами на приобретение информационного, компьютерного оборудования, расходных материалов к лабораторному оборудованию являются затраты, связанные с приобретением, в том числе затраты на доставку.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Затратами на приобретение учебной и (или) лабораторной мебели, учебного и лабораторного оборудования, являются затраты, связанные с приобретением, в том числе затраты на доставку, монтаж, сборку, пусконаладочные работы.</w:t>
      </w:r>
    </w:p>
    <w:p w:rsidR="00CA4B13" w:rsidRPr="00CA4B13" w:rsidRDefault="00CA4B13">
      <w:pPr>
        <w:pStyle w:val="ConsPlusNormal"/>
        <w:spacing w:before="220"/>
        <w:ind w:firstLine="540"/>
        <w:jc w:val="both"/>
        <w:rPr>
          <w:rFonts w:ascii="Times New Roman" w:hAnsi="Times New Roman" w:cs="Times New Roman"/>
          <w:sz w:val="24"/>
          <w:szCs w:val="24"/>
        </w:rPr>
      </w:pPr>
      <w:bookmarkStart w:id="5" w:name="P71"/>
      <w:bookmarkEnd w:id="5"/>
      <w:r w:rsidRPr="00CA4B13">
        <w:rPr>
          <w:rFonts w:ascii="Times New Roman" w:hAnsi="Times New Roman" w:cs="Times New Roman"/>
          <w:sz w:val="24"/>
          <w:szCs w:val="24"/>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1.5. Способом предоставления грантов является финансовое обеспечение затрат.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23.01.2026 № 79-22-о)</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1"/>
        <w:rPr>
          <w:rFonts w:ascii="Times New Roman" w:hAnsi="Times New Roman" w:cs="Times New Roman"/>
          <w:sz w:val="24"/>
          <w:szCs w:val="24"/>
        </w:rPr>
      </w:pPr>
      <w:r w:rsidRPr="00CA4B13">
        <w:rPr>
          <w:rFonts w:ascii="Times New Roman" w:hAnsi="Times New Roman" w:cs="Times New Roman"/>
          <w:sz w:val="24"/>
          <w:szCs w:val="24"/>
        </w:rPr>
        <w:t>2. ПОРЯДОК ПРОВЕДЕНИЯ ОТБОРА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2.3. Способом проведения отбора является конкурс.</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2.4. Решение о проведении отбора принимается министерством в форме приказа 1 раз в 3 года в соответствии с графиком проведения отбора в 2025 году, утвержденным министерством.</w:t>
      </w:r>
    </w:p>
    <w:p w:rsidR="00CA4B13" w:rsidRPr="00CA4B13" w:rsidRDefault="00CA4B13">
      <w:pPr>
        <w:pStyle w:val="ConsPlusNormal"/>
        <w:spacing w:before="220"/>
        <w:ind w:firstLine="540"/>
        <w:jc w:val="both"/>
        <w:rPr>
          <w:rFonts w:ascii="Times New Roman" w:hAnsi="Times New Roman" w:cs="Times New Roman"/>
          <w:sz w:val="24"/>
          <w:szCs w:val="24"/>
        </w:rPr>
      </w:pPr>
      <w:bookmarkStart w:id="6" w:name="P83"/>
      <w:bookmarkEnd w:id="6"/>
      <w:r w:rsidRPr="00CA4B13">
        <w:rPr>
          <w:rFonts w:ascii="Times New Roman" w:hAnsi="Times New Roman" w:cs="Times New Roman"/>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7" w:name="P84"/>
      <w:bookmarkEnd w:id="7"/>
      <w:r w:rsidRPr="00CA4B13">
        <w:rPr>
          <w:rFonts w:ascii="Times New Roman" w:hAnsi="Times New Roman" w:cs="Times New Roman"/>
          <w:sz w:val="24"/>
          <w:szCs w:val="24"/>
        </w:rPr>
        <w:t>2.6. Объявление должно содержать следующую информацию: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дату размещения объявления на едином портале, а также на официальном сайте министерства;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сроки проведения отбора, информацию о проведении двух этапов отбора с указанием сроков и порядка их проведения;</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наименование, место нахождения, почтовый адрес, адрес электронной почты министерства;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результаты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6) доменное имя и (или) указатели страниц ГИС "Субсидия АПК24";</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8) категории получателей грантов и критерии оценки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9) порядок подачи участниками отбора заявок и требования, предъявляемые к форме и содержанию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11) правила рассмотрения и оценки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12) порядок возврата заявок на доработку;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13) порядок отклонения заявок, а также информацию об основаниях для отклонения;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15) объем распределяемого гранта в рамках отбора, порядок расчета размера гранта, правила распределения гранта по результатам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16) порядок предоставления участникам отбора разъяснений положений объявления, даты начала и окончания срока такого предоставления;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17) срок, в течение которого победитель (победители) отбора должен подписать соглашение о предоставлении гранта (далее - соглашение);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18) условия признания победителя (победителей) отбора уклонившимся от заключения соглашения;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19) сроки размещения протокола подведения итогов отбора на едином портале, а также на официальном сайте министерства;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20) условия предоставления грантов.</w:t>
      </w:r>
    </w:p>
    <w:p w:rsidR="00CA4B13" w:rsidRPr="00CA4B13" w:rsidRDefault="00CA4B13">
      <w:pPr>
        <w:pStyle w:val="ConsPlusNormal"/>
        <w:spacing w:before="220"/>
        <w:ind w:firstLine="540"/>
        <w:jc w:val="both"/>
        <w:rPr>
          <w:rFonts w:ascii="Times New Roman" w:hAnsi="Times New Roman" w:cs="Times New Roman"/>
          <w:sz w:val="24"/>
          <w:szCs w:val="24"/>
        </w:rPr>
      </w:pPr>
      <w:bookmarkStart w:id="8" w:name="P106"/>
      <w:bookmarkEnd w:id="8"/>
      <w:r w:rsidRPr="00CA4B13">
        <w:rPr>
          <w:rFonts w:ascii="Times New Roman" w:hAnsi="Times New Roman" w:cs="Times New Roman"/>
          <w:sz w:val="24"/>
          <w:szCs w:val="24"/>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9" w:name="P108"/>
      <w:bookmarkEnd w:id="9"/>
      <w:r w:rsidRPr="00CA4B13">
        <w:rPr>
          <w:rFonts w:ascii="Times New Roman" w:hAnsi="Times New Roman" w:cs="Times New Roman"/>
          <w:sz w:val="24"/>
          <w:szCs w:val="24"/>
        </w:rPr>
        <w:t>2.8. К категории получателей грантов относятся образовательные организации высшего образования, осуществляющие на территории края подготовку кадров по направлениям подготовки "Сельское хозяйство и сельскохозяйственные науки".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10" w:name="P109"/>
      <w:bookmarkEnd w:id="10"/>
      <w:r w:rsidRPr="00CA4B13">
        <w:rPr>
          <w:rFonts w:ascii="Times New Roman" w:hAnsi="Times New Roman" w:cs="Times New Roman"/>
          <w:sz w:val="24"/>
          <w:szCs w:val="24"/>
        </w:rPr>
        <w:t>2.9. Критериями оценки заявок являются: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11" w:name="P110"/>
      <w:bookmarkEnd w:id="11"/>
      <w:r w:rsidRPr="00CA4B13">
        <w:rPr>
          <w:rFonts w:ascii="Times New Roman" w:hAnsi="Times New Roman" w:cs="Times New Roman"/>
          <w:sz w:val="24"/>
          <w:szCs w:val="24"/>
        </w:rPr>
        <w:t>1) доля информационного, компьютерного оборудования со сроком эксплуатации более 5 лет от общего количества информационного, компьютерного оборудования;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доля учебного и лабораторного оборудования со сроком эксплуатации более 5 лет от общего количества учебного и лабораторного оборудования;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размер площадей земель сельскохозяйственного назначения у участника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количество обучающихся участника отбора, в обучении которых планируется использование информационного, компьютерного оборудования, учебного и лабораторного оборудования, учебной и (или) лабораторной мебели;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количество обучающихся участника отбора, которые нуждаются в улучшении условий для проведения занятий по физической культуре и спорту, физкультурных мероприятий и (или) спортивных мероприятий.</w:t>
      </w:r>
    </w:p>
    <w:p w:rsidR="00CA4B13" w:rsidRPr="00CA4B13" w:rsidRDefault="00CA4B13">
      <w:pPr>
        <w:pStyle w:val="ConsPlusNormal"/>
        <w:spacing w:before="220"/>
        <w:ind w:firstLine="540"/>
        <w:jc w:val="both"/>
        <w:rPr>
          <w:rFonts w:ascii="Times New Roman" w:hAnsi="Times New Roman" w:cs="Times New Roman"/>
          <w:sz w:val="24"/>
          <w:szCs w:val="24"/>
        </w:rPr>
      </w:pPr>
      <w:bookmarkStart w:id="12" w:name="P115"/>
      <w:bookmarkEnd w:id="12"/>
      <w:r w:rsidRPr="00CA4B13">
        <w:rPr>
          <w:rFonts w:ascii="Times New Roman" w:hAnsi="Times New Roman" w:cs="Times New Roman"/>
          <w:sz w:val="24"/>
          <w:szCs w:val="24"/>
        </w:rPr>
        <w:t>2.10. Участник отбора должен соответствовать следующим требованиям:</w:t>
      </w:r>
    </w:p>
    <w:p w:rsidR="00CA4B13" w:rsidRPr="00CA4B13" w:rsidRDefault="00CA4B13">
      <w:pPr>
        <w:pStyle w:val="ConsPlusNormal"/>
        <w:spacing w:before="220"/>
        <w:ind w:firstLine="540"/>
        <w:jc w:val="both"/>
        <w:rPr>
          <w:rFonts w:ascii="Times New Roman" w:hAnsi="Times New Roman" w:cs="Times New Roman"/>
          <w:sz w:val="24"/>
          <w:szCs w:val="24"/>
        </w:rPr>
      </w:pPr>
      <w:bookmarkStart w:id="13" w:name="P116"/>
      <w:bookmarkEnd w:id="13"/>
      <w:r w:rsidRPr="00CA4B13">
        <w:rPr>
          <w:rFonts w:ascii="Times New Roman" w:hAnsi="Times New Roman" w:cs="Times New Roman"/>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14" w:name="P120"/>
      <w:bookmarkEnd w:id="14"/>
      <w:r w:rsidRPr="00CA4B13">
        <w:rPr>
          <w:rFonts w:ascii="Times New Roman" w:hAnsi="Times New Roman" w:cs="Times New Roman"/>
          <w:sz w:val="24"/>
          <w:szCs w:val="24"/>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15" w:name="P121"/>
      <w:bookmarkEnd w:id="15"/>
      <w:r w:rsidRPr="00CA4B13">
        <w:rPr>
          <w:rFonts w:ascii="Times New Roman" w:hAnsi="Times New Roman" w:cs="Times New Roman"/>
          <w:sz w:val="24"/>
          <w:szCs w:val="24"/>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16" w:name="P123"/>
      <w:bookmarkEnd w:id="16"/>
      <w:r w:rsidRPr="00CA4B13">
        <w:rPr>
          <w:rFonts w:ascii="Times New Roman" w:hAnsi="Times New Roman" w:cs="Times New Roman"/>
          <w:sz w:val="24"/>
          <w:szCs w:val="24"/>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10) у участника отбора имеется согласие органа государственной власти (государственного органа), осуществляющего функции и полномочия учредителя в </w:t>
      </w:r>
      <w:r w:rsidRPr="00CA4B13">
        <w:rPr>
          <w:rFonts w:ascii="Times New Roman" w:hAnsi="Times New Roman" w:cs="Times New Roman"/>
          <w:sz w:val="24"/>
          <w:szCs w:val="24"/>
        </w:rPr>
        <w:lastRenderedPageBreak/>
        <w:t>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11) участником отбора в составе заявки представлена Программа, соответствующая макету Программы, содержащая размер запрашиваемого гранта, реализация которой запланирована на период не более 3 лет с года подачи заявки.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17" w:name="P127"/>
      <w:bookmarkEnd w:id="17"/>
      <w:r w:rsidRPr="00CA4B13">
        <w:rPr>
          <w:rFonts w:ascii="Times New Roman" w:hAnsi="Times New Roman" w:cs="Times New Roman"/>
          <w:sz w:val="24"/>
          <w:szCs w:val="24"/>
        </w:rPr>
        <w:t>2.11. Для участия в отборе участник отбора представляет заявку, состоящую из следующих документов: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заявления на участие в отборе по форме согласно приложению № 1 к Порядку (далее - заявление);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электронной копии Программы, подготовленной в соответствии с макетом Программы по форме согласно приложению № 2 к Порядку;</w:t>
      </w:r>
    </w:p>
    <w:p w:rsidR="00CA4B13" w:rsidRPr="00CA4B13" w:rsidRDefault="00CA4B13">
      <w:pPr>
        <w:pStyle w:val="ConsPlusNormal"/>
        <w:spacing w:before="220"/>
        <w:ind w:firstLine="540"/>
        <w:jc w:val="both"/>
        <w:rPr>
          <w:rFonts w:ascii="Times New Roman" w:hAnsi="Times New Roman" w:cs="Times New Roman"/>
          <w:sz w:val="24"/>
          <w:szCs w:val="24"/>
        </w:rPr>
      </w:pPr>
      <w:bookmarkStart w:id="18" w:name="P130"/>
      <w:bookmarkEnd w:id="18"/>
      <w:r w:rsidRPr="00CA4B13">
        <w:rPr>
          <w:rFonts w:ascii="Times New Roman" w:hAnsi="Times New Roman" w:cs="Times New Roman"/>
          <w:sz w:val="24"/>
          <w:szCs w:val="24"/>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CA4B13" w:rsidRPr="00CA4B13" w:rsidRDefault="00CA4B13">
      <w:pPr>
        <w:pStyle w:val="ConsPlusNormal"/>
        <w:spacing w:before="220"/>
        <w:ind w:firstLine="540"/>
        <w:jc w:val="both"/>
        <w:rPr>
          <w:rFonts w:ascii="Times New Roman" w:hAnsi="Times New Roman" w:cs="Times New Roman"/>
          <w:sz w:val="24"/>
          <w:szCs w:val="24"/>
        </w:rPr>
      </w:pPr>
      <w:bookmarkStart w:id="19" w:name="P131"/>
      <w:bookmarkEnd w:id="19"/>
      <w:r w:rsidRPr="00CA4B13">
        <w:rPr>
          <w:rFonts w:ascii="Times New Roman" w:hAnsi="Times New Roman" w:cs="Times New Roman"/>
          <w:sz w:val="24"/>
          <w:szCs w:val="24"/>
        </w:rPr>
        <w:t>4)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CA4B13" w:rsidRPr="00CA4B13" w:rsidRDefault="00CA4B13">
      <w:pPr>
        <w:pStyle w:val="ConsPlusNormal"/>
        <w:spacing w:before="220"/>
        <w:ind w:firstLine="540"/>
        <w:jc w:val="both"/>
        <w:rPr>
          <w:rFonts w:ascii="Times New Roman" w:hAnsi="Times New Roman" w:cs="Times New Roman"/>
          <w:sz w:val="24"/>
          <w:szCs w:val="24"/>
        </w:rPr>
      </w:pPr>
      <w:bookmarkStart w:id="20" w:name="P132"/>
      <w:bookmarkEnd w:id="20"/>
      <w:r w:rsidRPr="00CA4B13">
        <w:rPr>
          <w:rFonts w:ascii="Times New Roman" w:hAnsi="Times New Roman" w:cs="Times New Roman"/>
          <w:sz w:val="24"/>
          <w:szCs w:val="24"/>
        </w:rPr>
        <w:t>5)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земельный участок, необходимый для строительства учебного объекта (представляется по собственной инициативе), или электронной копии документа, подтверждающего наличие у участника отбора права собственности или иного законного основания на земельный участок, необходимый для строительства учебного объекта (в случае, если право не зарегистрировано в Едином государственном реестре недвижимости);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21" w:name="P133"/>
      <w:bookmarkEnd w:id="21"/>
      <w:r w:rsidRPr="00CA4B13">
        <w:rPr>
          <w:rFonts w:ascii="Times New Roman" w:hAnsi="Times New Roman" w:cs="Times New Roman"/>
          <w:sz w:val="24"/>
          <w:szCs w:val="24"/>
        </w:rPr>
        <w:t>6)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объект недвижимости, в котором планируется текущий и (или) капитальный ремонт (представляется по собственной инициативе), или электронной копии документа, подтверждающего наличие у участника отбора права собственности или иного законного основания на объект недвижимости, в котором планируется текущий и (или) капитальный ремонт (в случае, если право не зарегистрировано в Едином государственном реестре недвижимости);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7) электронной копии согласия 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8)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22" w:name="P136"/>
      <w:bookmarkEnd w:id="22"/>
      <w:r w:rsidRPr="00CA4B13">
        <w:rPr>
          <w:rFonts w:ascii="Times New Roman" w:hAnsi="Times New Roman" w:cs="Times New Roman"/>
          <w:sz w:val="24"/>
          <w:szCs w:val="24"/>
        </w:rPr>
        <w:t>2.12. Документы, указанные в пункте 2.11 Порядка, должны соответствовать следующим требованиям: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подписаны в соответствии с требованиями абзаца первого пункта 2.13 Порядка (за исключением документов, предусмотренных подпунктами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поддаваться прочтению;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CA4B13" w:rsidRPr="00CA4B13" w:rsidRDefault="00CA4B13">
      <w:pPr>
        <w:pStyle w:val="ConsPlusNormal"/>
        <w:spacing w:before="220"/>
        <w:ind w:firstLine="540"/>
        <w:jc w:val="both"/>
        <w:rPr>
          <w:rFonts w:ascii="Times New Roman" w:hAnsi="Times New Roman" w:cs="Times New Roman"/>
          <w:sz w:val="24"/>
          <w:szCs w:val="24"/>
        </w:rPr>
      </w:pPr>
      <w:bookmarkStart w:id="23" w:name="P142"/>
      <w:bookmarkEnd w:id="23"/>
      <w:r w:rsidRPr="00CA4B13">
        <w:rPr>
          <w:rFonts w:ascii="Times New Roman" w:hAnsi="Times New Roman" w:cs="Times New Roman"/>
          <w:sz w:val="24"/>
          <w:szCs w:val="24"/>
        </w:rPr>
        <w:t>2.13.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(за исключением документов, предусмотренных подпунктами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(п. 2.13 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2.14. Участник отбора вправе отозвать заявку по собственной инициативе в личном </w:t>
      </w:r>
      <w:r w:rsidRPr="00CA4B13">
        <w:rPr>
          <w:rFonts w:ascii="Times New Roman" w:hAnsi="Times New Roman" w:cs="Times New Roman"/>
          <w:sz w:val="24"/>
          <w:szCs w:val="24"/>
        </w:rPr>
        <w:lastRenderedPageBreak/>
        <w:t>кабинете до окончания срока приема заявок, указанного в объявлении.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2.15. В случае если участник отбора не представил по собственной инициативе документы, предусмотренные подпунктами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Документы (или) сведения, содержащиеся в них, полученные в порядке межведомственного взаимодействия, приобщаются к соответствующей заявке.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Проверка соблюдения участником отбора требований, установленных подпунктами 1 - 5, 6 (в части сведений о </w:t>
      </w:r>
      <w:proofErr w:type="spellStart"/>
      <w:r w:rsidRPr="00CA4B13">
        <w:rPr>
          <w:rFonts w:ascii="Times New Roman" w:hAnsi="Times New Roman" w:cs="Times New Roman"/>
          <w:sz w:val="24"/>
          <w:szCs w:val="24"/>
        </w:rPr>
        <w:t>неприостановлении</w:t>
      </w:r>
      <w:proofErr w:type="spellEnd"/>
      <w:r w:rsidRPr="00CA4B13">
        <w:rPr>
          <w:rFonts w:ascii="Times New Roman" w:hAnsi="Times New Roman" w:cs="Times New Roman"/>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CA4B13">
        <w:rPr>
          <w:rFonts w:ascii="Times New Roman" w:hAnsi="Times New Roman" w:cs="Times New Roman"/>
          <w:sz w:val="24"/>
          <w:szCs w:val="24"/>
        </w:rPr>
        <w:t>неприостановлении</w:t>
      </w:r>
      <w:proofErr w:type="spellEnd"/>
      <w:r w:rsidRPr="00CA4B13">
        <w:rPr>
          <w:rFonts w:ascii="Times New Roman" w:hAnsi="Times New Roman" w:cs="Times New Roman"/>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участником отбора путем указания в заявлении соответствия указанным требованиям.</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(абзац введен Приказом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2.16. Рассмотрение и оценка заявок осуществляется в два этапа: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этап - рассмотрение заявок осуществляется министерством в соответствии с пунктами 2.17, 2.19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этап - оценка заявок осуществляется конкурсной комиссией для рассмотрения и оценки заявок (далее - комиссия) в соответствии с пунктами 2.20, 2.21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Состав и Порядок работы комиссии установлены приложениями № 3, 4 к Порядку.</w:t>
      </w:r>
    </w:p>
    <w:p w:rsidR="00CA4B13" w:rsidRPr="00CA4B13" w:rsidRDefault="00CA4B13">
      <w:pPr>
        <w:pStyle w:val="ConsPlusNormal"/>
        <w:spacing w:before="220"/>
        <w:ind w:firstLine="540"/>
        <w:jc w:val="both"/>
        <w:rPr>
          <w:rFonts w:ascii="Times New Roman" w:hAnsi="Times New Roman" w:cs="Times New Roman"/>
          <w:sz w:val="24"/>
          <w:szCs w:val="24"/>
        </w:rPr>
      </w:pPr>
      <w:bookmarkStart w:id="24" w:name="P163"/>
      <w:bookmarkEnd w:id="24"/>
      <w:r w:rsidRPr="00CA4B13">
        <w:rPr>
          <w:rFonts w:ascii="Times New Roman" w:hAnsi="Times New Roman" w:cs="Times New Roman"/>
          <w:sz w:val="24"/>
          <w:szCs w:val="24"/>
        </w:rPr>
        <w:lastRenderedPageBreak/>
        <w:t>2.17.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пункта 2.18 Порядка, посредством проведения документарной проверки.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25" w:name="P164"/>
      <w:bookmarkEnd w:id="25"/>
      <w:r w:rsidRPr="00CA4B13">
        <w:rPr>
          <w:rFonts w:ascii="Times New Roman" w:hAnsi="Times New Roman" w:cs="Times New Roman"/>
          <w:sz w:val="24"/>
          <w:szCs w:val="24"/>
        </w:rPr>
        <w:t>2.18. Основаниями для отклонения заявки являются: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26" w:name="P165"/>
      <w:bookmarkEnd w:id="26"/>
      <w:r w:rsidRPr="00CA4B13">
        <w:rPr>
          <w:rFonts w:ascii="Times New Roman" w:hAnsi="Times New Roman" w:cs="Times New Roman"/>
          <w:sz w:val="24"/>
          <w:szCs w:val="24"/>
        </w:rPr>
        <w:t>1) несоответствие участника отбора категории получателя гранта, предусмотренной пунктом 2.8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несоответствие участника отбора требованиям к участнику отбора, установленным пунктом 2.10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2.10 Порядка требованиям к участнику отбора;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27" w:name="P170"/>
      <w:bookmarkEnd w:id="27"/>
      <w:r w:rsidRPr="00CA4B13">
        <w:rPr>
          <w:rFonts w:ascii="Times New Roman" w:hAnsi="Times New Roman" w:cs="Times New Roman"/>
          <w:sz w:val="24"/>
          <w:szCs w:val="24"/>
        </w:rPr>
        <w:t>6) подача участником отбора заявки после даты и (или) времени, определенных для подачи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28" w:name="P172"/>
      <w:bookmarkEnd w:id="28"/>
      <w:r w:rsidRPr="00CA4B13">
        <w:rPr>
          <w:rFonts w:ascii="Times New Roman" w:hAnsi="Times New Roman" w:cs="Times New Roman"/>
          <w:sz w:val="24"/>
          <w:szCs w:val="24"/>
        </w:rPr>
        <w:t>2.19. Министерство в течение 9 рабочих дней со дня, следующего за днем окончания срока приема заявок, указанного в объявлении: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29" w:name="P173"/>
      <w:bookmarkEnd w:id="29"/>
      <w:r w:rsidRPr="00CA4B13">
        <w:rPr>
          <w:rFonts w:ascii="Times New Roman" w:hAnsi="Times New Roman" w:cs="Times New Roman"/>
          <w:sz w:val="24"/>
          <w:szCs w:val="24"/>
        </w:rPr>
        <w:t>1) издает приказ, которым утверждает: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пункта 2.18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пункта 2.18 Порядка. Реестр 2 формируется с указанием оснований для отклонения заявки, предусмотренных подпунктами 1 - 6 пункта 2.18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направляет в личный кабинет: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w:t>
      </w:r>
      <w:r w:rsidRPr="00CA4B13">
        <w:rPr>
          <w:rFonts w:ascii="Times New Roman" w:hAnsi="Times New Roman" w:cs="Times New Roman"/>
          <w:sz w:val="24"/>
          <w:szCs w:val="24"/>
        </w:rPr>
        <w:lastRenderedPageBreak/>
        <w:t>пункта, и информацию о дате и времени работы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б) участникам отбора, включенным в реестр 2, уведомления об отказе в допуске к оценке заявок комиссией, содержащие дату и номер приказа, указанного в подпункте 1 настоящего пункта;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передает заявки участников отбора, включенных в реестр 1, комиссии для оценки.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30" w:name="P180"/>
      <w:bookmarkEnd w:id="30"/>
      <w:r w:rsidRPr="00CA4B13">
        <w:rPr>
          <w:rFonts w:ascii="Times New Roman" w:hAnsi="Times New Roman" w:cs="Times New Roman"/>
          <w:sz w:val="24"/>
          <w:szCs w:val="24"/>
        </w:rPr>
        <w:t>2.20. Заседание комиссии проводится в срок, не превышающий 30 рабочих дней со дня, следующего за днем окончания срока приема заявок, указанного в объявлении.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31" w:name="P181"/>
      <w:bookmarkEnd w:id="31"/>
      <w:r w:rsidRPr="00CA4B13">
        <w:rPr>
          <w:rFonts w:ascii="Times New Roman" w:hAnsi="Times New Roman" w:cs="Times New Roman"/>
          <w:sz w:val="24"/>
          <w:szCs w:val="24"/>
        </w:rPr>
        <w:t>2.21. Комиссия не позднее срока, указанного в пункте 2.20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 форме согласно приложению № 5 к Порядку.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Секретарь комиссии заполняет конкурсные бюллетени по результатам рассмотрения и оценки заявок участников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Решение по выставлению количества баллов по критериям оценки заявок, указанным в пункте 2.9 Порядка, принимается на основании информации, содержащейся в Программе;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 6 к Порядку;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формирует на основании рейтинга участников отбора реестр участников отбора, рекомендованных для предоставления грантов, по форме согласно приложению № 7 к Порядку.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CA4B13" w:rsidRPr="00CA4B13" w:rsidRDefault="00CA4B13">
      <w:pPr>
        <w:pStyle w:val="ConsPlusNormal"/>
        <w:spacing w:before="220"/>
        <w:ind w:firstLine="540"/>
        <w:jc w:val="both"/>
        <w:rPr>
          <w:rFonts w:ascii="Times New Roman" w:hAnsi="Times New Roman" w:cs="Times New Roman"/>
          <w:sz w:val="24"/>
          <w:szCs w:val="24"/>
        </w:rPr>
      </w:pPr>
      <w:bookmarkStart w:id="32" w:name="P188"/>
      <w:bookmarkEnd w:id="32"/>
      <w:r w:rsidRPr="00CA4B13">
        <w:rPr>
          <w:rFonts w:ascii="Times New Roman" w:hAnsi="Times New Roman" w:cs="Times New Roman"/>
          <w:sz w:val="24"/>
          <w:szCs w:val="24"/>
        </w:rPr>
        <w:t>2.22. Министерство в течение 10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реестр победителей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реестр участников отбора, не прошедших отбор.</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реестр участников отбора, не прошедших отбор, включаются участники 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w:t>
      </w:r>
      <w:r w:rsidRPr="00CA4B13">
        <w:rPr>
          <w:rFonts w:ascii="Times New Roman" w:hAnsi="Times New Roman" w:cs="Times New Roman"/>
          <w:sz w:val="24"/>
          <w:szCs w:val="24"/>
        </w:rPr>
        <w:lastRenderedPageBreak/>
        <w:t>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33" w:name="P193"/>
      <w:bookmarkEnd w:id="33"/>
      <w:r w:rsidRPr="00CA4B13">
        <w:rPr>
          <w:rFonts w:ascii="Times New Roman" w:hAnsi="Times New Roman" w:cs="Times New Roman"/>
          <w:sz w:val="24"/>
          <w:szCs w:val="24"/>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дата, время и место проведения рассмотрения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дата, время и место оценки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информация об участниках отбора, заявки которых были рассмотрены;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6) наименование получателей грантов, с которыми заключаются соглашения, и размер предоставляемых им грантов.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2.26. Отбор признается несостоявшимся в следующих случаях:</w:t>
      </w:r>
    </w:p>
    <w:p w:rsidR="00CA4B13" w:rsidRPr="00CA4B13" w:rsidRDefault="00CA4B13">
      <w:pPr>
        <w:pStyle w:val="ConsPlusNormal"/>
        <w:spacing w:before="220"/>
        <w:ind w:firstLine="540"/>
        <w:jc w:val="both"/>
        <w:rPr>
          <w:rFonts w:ascii="Times New Roman" w:hAnsi="Times New Roman" w:cs="Times New Roman"/>
          <w:sz w:val="24"/>
          <w:szCs w:val="24"/>
        </w:rPr>
      </w:pPr>
      <w:bookmarkStart w:id="34" w:name="P205"/>
      <w:bookmarkEnd w:id="34"/>
      <w:r w:rsidRPr="00CA4B13">
        <w:rPr>
          <w:rFonts w:ascii="Times New Roman" w:hAnsi="Times New Roman" w:cs="Times New Roman"/>
          <w:sz w:val="24"/>
          <w:szCs w:val="24"/>
        </w:rPr>
        <w:t>1) по окончании срока приема заявок не подано ни одной заявки;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35" w:name="P206"/>
      <w:bookmarkEnd w:id="35"/>
      <w:r w:rsidRPr="00CA4B13">
        <w:rPr>
          <w:rFonts w:ascii="Times New Roman" w:hAnsi="Times New Roman" w:cs="Times New Roman"/>
          <w:sz w:val="24"/>
          <w:szCs w:val="24"/>
        </w:rPr>
        <w:t>2) по результатам рассмотрения заявок отклонены все заявки по основаниям, предусмотренным пунктом 2.18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w:t>
      </w:r>
      <w:r w:rsidRPr="00CA4B13">
        <w:rPr>
          <w:rFonts w:ascii="Times New Roman" w:hAnsi="Times New Roman" w:cs="Times New Roman"/>
          <w:sz w:val="24"/>
          <w:szCs w:val="24"/>
        </w:rPr>
        <w:lastRenderedPageBreak/>
        <w:t>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1"/>
        <w:rPr>
          <w:rFonts w:ascii="Times New Roman" w:hAnsi="Times New Roman" w:cs="Times New Roman"/>
          <w:sz w:val="24"/>
          <w:szCs w:val="24"/>
        </w:rPr>
      </w:pPr>
      <w:bookmarkStart w:id="36" w:name="P211"/>
      <w:bookmarkEnd w:id="36"/>
      <w:r w:rsidRPr="00CA4B13">
        <w:rPr>
          <w:rFonts w:ascii="Times New Roman" w:hAnsi="Times New Roman" w:cs="Times New Roman"/>
          <w:sz w:val="24"/>
          <w:szCs w:val="24"/>
        </w:rPr>
        <w:t>3. УСЛОВИЯ И ПОРЯДОК ПРЕДОСТАВЛЕНИЯ ГРАНТОВ</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bookmarkStart w:id="37" w:name="P213"/>
      <w:bookmarkEnd w:id="37"/>
      <w:r w:rsidRPr="00CA4B13">
        <w:rPr>
          <w:rFonts w:ascii="Times New Roman" w:hAnsi="Times New Roman" w:cs="Times New Roman"/>
          <w:sz w:val="24"/>
          <w:szCs w:val="24"/>
        </w:rPr>
        <w:t>3.1. Предоставление гранта получателю гранта осуществляется при условиях:</w:t>
      </w:r>
    </w:p>
    <w:p w:rsidR="00CA4B13" w:rsidRPr="00CA4B13" w:rsidRDefault="00CA4B13">
      <w:pPr>
        <w:pStyle w:val="ConsPlusNormal"/>
        <w:spacing w:before="220"/>
        <w:ind w:firstLine="540"/>
        <w:jc w:val="both"/>
        <w:rPr>
          <w:rFonts w:ascii="Times New Roman" w:hAnsi="Times New Roman" w:cs="Times New Roman"/>
          <w:sz w:val="24"/>
          <w:szCs w:val="24"/>
        </w:rPr>
      </w:pPr>
      <w:bookmarkStart w:id="38" w:name="P214"/>
      <w:bookmarkEnd w:id="38"/>
      <w:r w:rsidRPr="00CA4B13">
        <w:rPr>
          <w:rFonts w:ascii="Times New Roman" w:hAnsi="Times New Roman" w:cs="Times New Roman"/>
          <w:sz w:val="24"/>
          <w:szCs w:val="24"/>
        </w:rPr>
        <w:t>1) соответствия получателя гранта по состоянию на дату не ранее первого числа месяца заключения соглашения следующим требованиям:</w:t>
      </w:r>
    </w:p>
    <w:p w:rsidR="00CA4B13" w:rsidRPr="00CA4B13" w:rsidRDefault="00CA4B13">
      <w:pPr>
        <w:pStyle w:val="ConsPlusNormal"/>
        <w:spacing w:before="220"/>
        <w:ind w:firstLine="540"/>
        <w:jc w:val="both"/>
        <w:rPr>
          <w:rFonts w:ascii="Times New Roman" w:hAnsi="Times New Roman" w:cs="Times New Roman"/>
          <w:sz w:val="24"/>
          <w:szCs w:val="24"/>
        </w:rPr>
      </w:pPr>
      <w:bookmarkStart w:id="39" w:name="P215"/>
      <w:bookmarkEnd w:id="39"/>
      <w:r w:rsidRPr="00CA4B13">
        <w:rPr>
          <w:rFonts w:ascii="Times New Roman" w:hAnsi="Times New Roman" w:cs="Times New Roman"/>
          <w:sz w:val="24"/>
          <w:szCs w:val="24"/>
        </w:rPr>
        <w:t>а) получатель гранта не является иностранным юридическим лицом, в том числе офшорной компанией;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40" w:name="P219"/>
      <w:bookmarkEnd w:id="40"/>
      <w:r w:rsidRPr="00CA4B13">
        <w:rPr>
          <w:rFonts w:ascii="Times New Roman" w:hAnsi="Times New Roman" w:cs="Times New Roman"/>
          <w:sz w:val="24"/>
          <w:szCs w:val="24"/>
        </w:rPr>
        <w:t>д) получатель гранта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CA4B13" w:rsidRPr="00CA4B13" w:rsidRDefault="00CA4B13">
      <w:pPr>
        <w:pStyle w:val="ConsPlusNormal"/>
        <w:spacing w:before="220"/>
        <w:ind w:firstLine="540"/>
        <w:jc w:val="both"/>
        <w:rPr>
          <w:rFonts w:ascii="Times New Roman" w:hAnsi="Times New Roman" w:cs="Times New Roman"/>
          <w:sz w:val="24"/>
          <w:szCs w:val="24"/>
        </w:rPr>
      </w:pPr>
      <w:bookmarkStart w:id="41" w:name="P220"/>
      <w:bookmarkEnd w:id="41"/>
      <w:r w:rsidRPr="00CA4B13">
        <w:rPr>
          <w:rFonts w:ascii="Times New Roman" w:hAnsi="Times New Roman" w:cs="Times New Roman"/>
          <w:sz w:val="24"/>
          <w:szCs w:val="24"/>
        </w:rPr>
        <w:t>е) получатель гранта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42" w:name="P221"/>
      <w:bookmarkEnd w:id="42"/>
      <w:r w:rsidRPr="00CA4B13">
        <w:rPr>
          <w:rFonts w:ascii="Times New Roman" w:hAnsi="Times New Roman" w:cs="Times New Roman"/>
          <w:sz w:val="24"/>
          <w:szCs w:val="24"/>
        </w:rPr>
        <w:t>2) использования гранта в полном объеме и собственных средств в размере не менее доли собственных средств, предусмотренной Программой и соглашением, на цели, указанные в Программе, в течение года предоставления гранта, за исключением случая, указанного в пункте 4.12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43" w:name="P222"/>
      <w:bookmarkEnd w:id="43"/>
      <w:r w:rsidRPr="00CA4B13">
        <w:rPr>
          <w:rFonts w:ascii="Times New Roman" w:hAnsi="Times New Roman" w:cs="Times New Roman"/>
          <w:sz w:val="24"/>
          <w:szCs w:val="24"/>
        </w:rPr>
        <w:t xml:space="preserve">3) согласия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w:t>
      </w:r>
      <w:r w:rsidRPr="00CA4B13">
        <w:rPr>
          <w:rFonts w:ascii="Times New Roman" w:hAnsi="Times New Roman" w:cs="Times New Roman"/>
          <w:sz w:val="24"/>
          <w:szCs w:val="24"/>
        </w:rPr>
        <w:lastRenderedPageBreak/>
        <w:t>соблюдения порядка и условий предоставления гранта, в том числе в части достижения результатов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bookmarkStart w:id="44" w:name="P224"/>
      <w:bookmarkEnd w:id="44"/>
      <w:r w:rsidRPr="00CA4B13">
        <w:rPr>
          <w:rFonts w:ascii="Times New Roman" w:hAnsi="Times New Roman" w:cs="Times New Roman"/>
          <w:sz w:val="24"/>
          <w:szCs w:val="24"/>
        </w:rPr>
        <w:t>4) соблюдения запрета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приобретения в собственность за счет гранта нового информационного, компьютерного оборудования, указанного в Программе, годом выпуска не более трех лет (количество лет, прошедших с года выпуска информационного, компьютерного оборудования, определяется в календарных годах с года, следующего за годом его выпуска, по состоянию на дату заключения договора, подтверждающего его приобретение).</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w:t>
      </w:r>
      <w:proofErr w:type="spellStart"/>
      <w:r w:rsidRPr="00CA4B13">
        <w:rPr>
          <w:rFonts w:ascii="Times New Roman" w:hAnsi="Times New Roman" w:cs="Times New Roman"/>
          <w:sz w:val="24"/>
          <w:szCs w:val="24"/>
        </w:rPr>
        <w:t>пп</w:t>
      </w:r>
      <w:proofErr w:type="spellEnd"/>
      <w:r w:rsidRPr="00CA4B13">
        <w:rPr>
          <w:rFonts w:ascii="Times New Roman" w:hAnsi="Times New Roman" w:cs="Times New Roman"/>
          <w:sz w:val="24"/>
          <w:szCs w:val="24"/>
        </w:rPr>
        <w:t>. 5 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CA4B13">
        <w:rPr>
          <w:rFonts w:ascii="Times New Roman" w:hAnsi="Times New Roman" w:cs="Times New Roman"/>
          <w:sz w:val="24"/>
          <w:szCs w:val="24"/>
        </w:rPr>
        <w:t>неприостановлении</w:t>
      </w:r>
      <w:proofErr w:type="spellEnd"/>
      <w:r w:rsidRPr="00CA4B13">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Проверка соблюдения получателем гранта требований, установленных подпунктами "а" - "д", "е" (в части сведений о </w:t>
      </w:r>
      <w:proofErr w:type="spellStart"/>
      <w:r w:rsidRPr="00CA4B13">
        <w:rPr>
          <w:rFonts w:ascii="Times New Roman" w:hAnsi="Times New Roman" w:cs="Times New Roman"/>
          <w:sz w:val="24"/>
          <w:szCs w:val="24"/>
        </w:rPr>
        <w:t>неприостановлении</w:t>
      </w:r>
      <w:proofErr w:type="spellEnd"/>
      <w:r w:rsidRPr="00CA4B13">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гранта требований, установленных подпунктами "а" - "д", "е" (в части сведений о </w:t>
      </w:r>
      <w:proofErr w:type="spellStart"/>
      <w:r w:rsidRPr="00CA4B13">
        <w:rPr>
          <w:rFonts w:ascii="Times New Roman" w:hAnsi="Times New Roman" w:cs="Times New Roman"/>
          <w:sz w:val="24"/>
          <w:szCs w:val="24"/>
        </w:rPr>
        <w:t>неприостановлении</w:t>
      </w:r>
      <w:proofErr w:type="spellEnd"/>
      <w:r w:rsidRPr="00CA4B13">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получателем гранта путем указания в заявлении соответствия указанным требованиям.</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(абзац введен Приказом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CA4B13">
        <w:rPr>
          <w:rFonts w:ascii="Times New Roman" w:hAnsi="Times New Roman" w:cs="Times New Roman"/>
          <w:sz w:val="24"/>
          <w:szCs w:val="24"/>
        </w:rPr>
        <w:t>неприостановлении</w:t>
      </w:r>
      <w:proofErr w:type="spellEnd"/>
      <w:r w:rsidRPr="00CA4B13">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w:t>
      </w:r>
      <w:r w:rsidRPr="00CA4B13">
        <w:rPr>
          <w:rFonts w:ascii="Times New Roman" w:hAnsi="Times New Roman" w:cs="Times New Roman"/>
          <w:sz w:val="24"/>
          <w:szCs w:val="24"/>
        </w:rPr>
        <w:lastRenderedPageBreak/>
        <w:t>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45" w:name="P234"/>
      <w:bookmarkEnd w:id="45"/>
      <w:r w:rsidRPr="00CA4B13">
        <w:rPr>
          <w:rFonts w:ascii="Times New Roman" w:hAnsi="Times New Roman" w:cs="Times New Roman"/>
          <w:sz w:val="24"/>
          <w:szCs w:val="24"/>
        </w:rPr>
        <w:t>3.4. Расчет размера гранта, предоставляемого i-</w:t>
      </w:r>
      <w:proofErr w:type="spellStart"/>
      <w:r w:rsidRPr="00CA4B13">
        <w:rPr>
          <w:rFonts w:ascii="Times New Roman" w:hAnsi="Times New Roman" w:cs="Times New Roman"/>
          <w:sz w:val="24"/>
          <w:szCs w:val="24"/>
        </w:rPr>
        <w:t>му</w:t>
      </w:r>
      <w:proofErr w:type="spellEnd"/>
      <w:r w:rsidRPr="00CA4B13">
        <w:rPr>
          <w:rFonts w:ascii="Times New Roman" w:hAnsi="Times New Roman" w:cs="Times New Roman"/>
          <w:sz w:val="24"/>
          <w:szCs w:val="24"/>
        </w:rPr>
        <w:t xml:space="preserve"> получателю гранта (РГ), осуществляется министерством в срок, предусмотренный пунктом 2.22 Порядка, по следующей формуле:</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РГ = РГ</w:t>
      </w:r>
      <w:r w:rsidRPr="00CA4B13">
        <w:rPr>
          <w:rFonts w:ascii="Times New Roman" w:hAnsi="Times New Roman" w:cs="Times New Roman"/>
          <w:sz w:val="24"/>
          <w:szCs w:val="24"/>
          <w:vertAlign w:val="subscript"/>
        </w:rPr>
        <w:t>1</w:t>
      </w:r>
      <w:r w:rsidRPr="00CA4B13">
        <w:rPr>
          <w:rFonts w:ascii="Times New Roman" w:hAnsi="Times New Roman" w:cs="Times New Roman"/>
          <w:sz w:val="24"/>
          <w:szCs w:val="24"/>
        </w:rPr>
        <w:t xml:space="preserve"> + РГ</w:t>
      </w:r>
      <w:r w:rsidRPr="00CA4B13">
        <w:rPr>
          <w:rFonts w:ascii="Times New Roman" w:hAnsi="Times New Roman" w:cs="Times New Roman"/>
          <w:sz w:val="24"/>
          <w:szCs w:val="24"/>
          <w:vertAlign w:val="subscript"/>
        </w:rPr>
        <w:t>2</w:t>
      </w:r>
      <w:r w:rsidRPr="00CA4B13">
        <w:rPr>
          <w:rFonts w:ascii="Times New Roman" w:hAnsi="Times New Roman" w:cs="Times New Roman"/>
          <w:sz w:val="24"/>
          <w:szCs w:val="24"/>
        </w:rPr>
        <w:t xml:space="preserve"> + РГ</w:t>
      </w:r>
      <w:r w:rsidRPr="00CA4B13">
        <w:rPr>
          <w:rFonts w:ascii="Times New Roman" w:hAnsi="Times New Roman" w:cs="Times New Roman"/>
          <w:sz w:val="24"/>
          <w:szCs w:val="24"/>
          <w:vertAlign w:val="subscript"/>
        </w:rPr>
        <w:t>3</w:t>
      </w:r>
      <w:r w:rsidRPr="00CA4B13">
        <w:rPr>
          <w:rFonts w:ascii="Times New Roman" w:hAnsi="Times New Roman" w:cs="Times New Roman"/>
          <w:sz w:val="24"/>
          <w:szCs w:val="24"/>
        </w:rPr>
        <w:t>, (1)</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где: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РГ</w:t>
      </w:r>
      <w:r w:rsidRPr="00CA4B13">
        <w:rPr>
          <w:rFonts w:ascii="Times New Roman" w:hAnsi="Times New Roman" w:cs="Times New Roman"/>
          <w:sz w:val="24"/>
          <w:szCs w:val="24"/>
          <w:vertAlign w:val="subscript"/>
        </w:rPr>
        <w:t>1</w:t>
      </w:r>
      <w:r w:rsidRPr="00CA4B13">
        <w:rPr>
          <w:rFonts w:ascii="Times New Roman" w:hAnsi="Times New Roman" w:cs="Times New Roman"/>
          <w:sz w:val="24"/>
          <w:szCs w:val="24"/>
        </w:rPr>
        <w:t>, РГ</w:t>
      </w:r>
      <w:r w:rsidRPr="00CA4B13">
        <w:rPr>
          <w:rFonts w:ascii="Times New Roman" w:hAnsi="Times New Roman" w:cs="Times New Roman"/>
          <w:sz w:val="24"/>
          <w:szCs w:val="24"/>
          <w:vertAlign w:val="subscript"/>
        </w:rPr>
        <w:t>2</w:t>
      </w:r>
      <w:r w:rsidRPr="00CA4B13">
        <w:rPr>
          <w:rFonts w:ascii="Times New Roman" w:hAnsi="Times New Roman" w:cs="Times New Roman"/>
          <w:sz w:val="24"/>
          <w:szCs w:val="24"/>
        </w:rPr>
        <w:t>, РГ</w:t>
      </w:r>
      <w:r w:rsidRPr="00CA4B13">
        <w:rPr>
          <w:rFonts w:ascii="Times New Roman" w:hAnsi="Times New Roman" w:cs="Times New Roman"/>
          <w:sz w:val="24"/>
          <w:szCs w:val="24"/>
          <w:vertAlign w:val="subscript"/>
        </w:rPr>
        <w:t>3</w:t>
      </w:r>
      <w:r w:rsidRPr="00CA4B13">
        <w:rPr>
          <w:rFonts w:ascii="Times New Roman" w:hAnsi="Times New Roman" w:cs="Times New Roman"/>
          <w:sz w:val="24"/>
          <w:szCs w:val="24"/>
        </w:rPr>
        <w:t xml:space="preserve"> - размер гранта, предоставляемый i-</w:t>
      </w:r>
      <w:proofErr w:type="spellStart"/>
      <w:r w:rsidRPr="00CA4B13">
        <w:rPr>
          <w:rFonts w:ascii="Times New Roman" w:hAnsi="Times New Roman" w:cs="Times New Roman"/>
          <w:sz w:val="24"/>
          <w:szCs w:val="24"/>
        </w:rPr>
        <w:t>му</w:t>
      </w:r>
      <w:proofErr w:type="spellEnd"/>
      <w:r w:rsidRPr="00CA4B13">
        <w:rPr>
          <w:rFonts w:ascii="Times New Roman" w:hAnsi="Times New Roman" w:cs="Times New Roman"/>
          <w:sz w:val="24"/>
          <w:szCs w:val="24"/>
        </w:rPr>
        <w:t xml:space="preserve"> получателю гранта в году предоставления гранта (№).</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Размер гранта, предоставляемый i-</w:t>
      </w:r>
      <w:proofErr w:type="spellStart"/>
      <w:r w:rsidRPr="00CA4B13">
        <w:rPr>
          <w:rFonts w:ascii="Times New Roman" w:hAnsi="Times New Roman" w:cs="Times New Roman"/>
          <w:sz w:val="24"/>
          <w:szCs w:val="24"/>
        </w:rPr>
        <w:t>му</w:t>
      </w:r>
      <w:proofErr w:type="spellEnd"/>
      <w:r w:rsidRPr="00CA4B13">
        <w:rPr>
          <w:rFonts w:ascii="Times New Roman" w:hAnsi="Times New Roman" w:cs="Times New Roman"/>
          <w:sz w:val="24"/>
          <w:szCs w:val="24"/>
        </w:rPr>
        <w:t xml:space="preserve"> получателю гранта в году предоставления гранта (РГ</w:t>
      </w:r>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рассчитывается по следующей формуле:</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РГ</w:t>
      </w:r>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п</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сс</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&lt;= </w:t>
      </w:r>
      <w:proofErr w:type="spellStart"/>
      <w:r w:rsidRPr="00CA4B13">
        <w:rPr>
          <w:rFonts w:ascii="Times New Roman" w:hAnsi="Times New Roman" w:cs="Times New Roman"/>
          <w:sz w:val="24"/>
          <w:szCs w:val="24"/>
        </w:rPr>
        <w:t>РГ</w:t>
      </w:r>
      <w:r w:rsidRPr="00CA4B13">
        <w:rPr>
          <w:rFonts w:ascii="Times New Roman" w:hAnsi="Times New Roman" w:cs="Times New Roman"/>
          <w:sz w:val="24"/>
          <w:szCs w:val="24"/>
          <w:vertAlign w:val="subscript"/>
        </w:rPr>
        <w:t>max</w:t>
      </w:r>
      <w:proofErr w:type="spellEnd"/>
      <w:r w:rsidRPr="00CA4B13">
        <w:rPr>
          <w:rFonts w:ascii="Times New Roman" w:hAnsi="Times New Roman" w:cs="Times New Roman"/>
          <w:sz w:val="24"/>
          <w:szCs w:val="24"/>
        </w:rPr>
        <w:t>, (2)</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где:</w:t>
      </w:r>
    </w:p>
    <w:p w:rsidR="00CA4B13" w:rsidRPr="00CA4B13" w:rsidRDefault="00CA4B13">
      <w:pPr>
        <w:pStyle w:val="ConsPlusNormal"/>
        <w:spacing w:before="220"/>
        <w:ind w:firstLine="540"/>
        <w:jc w:val="both"/>
        <w:rPr>
          <w:rFonts w:ascii="Times New Roman" w:hAnsi="Times New Roman" w:cs="Times New Roman"/>
          <w:sz w:val="24"/>
          <w:szCs w:val="24"/>
        </w:rPr>
      </w:pP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п</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 сумма расходов в №-м году, рублей;</w:t>
      </w:r>
    </w:p>
    <w:p w:rsidR="00CA4B13" w:rsidRPr="00CA4B13" w:rsidRDefault="00CA4B13">
      <w:pPr>
        <w:pStyle w:val="ConsPlusNormal"/>
        <w:spacing w:before="220"/>
        <w:ind w:firstLine="540"/>
        <w:jc w:val="both"/>
        <w:rPr>
          <w:rFonts w:ascii="Times New Roman" w:hAnsi="Times New Roman" w:cs="Times New Roman"/>
          <w:sz w:val="24"/>
          <w:szCs w:val="24"/>
        </w:rPr>
      </w:pP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сс</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 размер собственных средств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получателя гранта в №-м году, рублей. При этом доля собственных средств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получателя гранта в №-м году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сс</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должна составлять не менее 1 процента от суммы расходов в №-м году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п</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Расчет размера собственных средств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получателя гранта в №-м году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сс</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осуществляется по следующей формуле:</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сс</w:t>
      </w:r>
      <w:proofErr w:type="spellEnd"/>
      <w:proofErr w:type="gramStart"/>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&gt;</w:t>
      </w:r>
      <w:proofErr w:type="gramEnd"/>
      <w:r w:rsidRPr="00CA4B13">
        <w:rPr>
          <w:rFonts w:ascii="Times New Roman" w:hAnsi="Times New Roman" w:cs="Times New Roman"/>
          <w:sz w:val="24"/>
          <w:szCs w:val="24"/>
        </w:rPr>
        <w:t xml:space="preserve">=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п</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x 1% / 100%, (3)</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Максимальный размер гранта, предоставляемого i-</w:t>
      </w:r>
      <w:proofErr w:type="spellStart"/>
      <w:r w:rsidRPr="00CA4B13">
        <w:rPr>
          <w:rFonts w:ascii="Times New Roman" w:hAnsi="Times New Roman" w:cs="Times New Roman"/>
          <w:sz w:val="24"/>
          <w:szCs w:val="24"/>
        </w:rPr>
        <w:t>му</w:t>
      </w:r>
      <w:proofErr w:type="spellEnd"/>
      <w:r w:rsidRPr="00CA4B13">
        <w:rPr>
          <w:rFonts w:ascii="Times New Roman" w:hAnsi="Times New Roman" w:cs="Times New Roman"/>
          <w:sz w:val="24"/>
          <w:szCs w:val="24"/>
        </w:rPr>
        <w:t xml:space="preserve"> получателю гранта (</w:t>
      </w:r>
      <w:proofErr w:type="spellStart"/>
      <w:r w:rsidRPr="00CA4B13">
        <w:rPr>
          <w:rFonts w:ascii="Times New Roman" w:hAnsi="Times New Roman" w:cs="Times New Roman"/>
          <w:sz w:val="24"/>
          <w:szCs w:val="24"/>
        </w:rPr>
        <w:t>РГ</w:t>
      </w:r>
      <w:r w:rsidRPr="00CA4B13">
        <w:rPr>
          <w:rFonts w:ascii="Times New Roman" w:hAnsi="Times New Roman" w:cs="Times New Roman"/>
          <w:sz w:val="24"/>
          <w:szCs w:val="24"/>
          <w:vertAlign w:val="subscript"/>
        </w:rPr>
        <w:t>max</w:t>
      </w:r>
      <w:proofErr w:type="spellEnd"/>
      <w:r w:rsidRPr="00CA4B13">
        <w:rPr>
          <w:rFonts w:ascii="Times New Roman" w:hAnsi="Times New Roman" w:cs="Times New Roman"/>
          <w:sz w:val="24"/>
          <w:szCs w:val="24"/>
        </w:rPr>
        <w:t>), составляет: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первый год - 75495,00 тыс. рублей;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во второй, третий год - по 175000,00 тыс. рублей, - и не может быть более 99 процентов от суммы расходов в №-м году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п</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Увеличение получателем гранта размера собственных средств в №-м году на реализацию Программы не влечет за собой увеличения размера гранта в №-м году.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3.5. Получатель гранта вправе расходовать собственные средства (</w:t>
      </w:r>
      <w:proofErr w:type="spellStart"/>
      <w:r w:rsidRPr="00CA4B13">
        <w:rPr>
          <w:rFonts w:ascii="Times New Roman" w:hAnsi="Times New Roman" w:cs="Times New Roman"/>
          <w:sz w:val="24"/>
          <w:szCs w:val="24"/>
        </w:rPr>
        <w:t>С</w:t>
      </w:r>
      <w:r w:rsidRPr="00CA4B13">
        <w:rPr>
          <w:rFonts w:ascii="Times New Roman" w:hAnsi="Times New Roman" w:cs="Times New Roman"/>
          <w:sz w:val="24"/>
          <w:szCs w:val="24"/>
          <w:vertAlign w:val="subscript"/>
        </w:rPr>
        <w:t>сс</w:t>
      </w:r>
      <w:proofErr w:type="spellEnd"/>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в №-м году на реализацию Программы в соответствии с планом расходов Программы на №-й год в течение №-</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года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 xml:space="preserve">1) согласование новых условий соглашения или о расторжении соглашения при </w:t>
      </w:r>
      <w:proofErr w:type="spellStart"/>
      <w:r w:rsidRPr="00CA4B13">
        <w:rPr>
          <w:rFonts w:ascii="Times New Roman" w:hAnsi="Times New Roman" w:cs="Times New Roman"/>
          <w:sz w:val="24"/>
          <w:szCs w:val="24"/>
        </w:rPr>
        <w:t>недостижении</w:t>
      </w:r>
      <w:proofErr w:type="spellEnd"/>
      <w:r w:rsidRPr="00CA4B13">
        <w:rPr>
          <w:rFonts w:ascii="Times New Roman" w:hAnsi="Times New Roman" w:cs="Times New Roman"/>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результатов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достижение получателем гранта результатов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предоставление получателем гранта отчета о достижении значений результатов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6) наличие плана-графика перечисления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7) право получателя гранта на изменение Программы в случае, установленного пунктом 3.17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46" w:name="P264"/>
      <w:bookmarkEnd w:id="46"/>
      <w:r w:rsidRPr="00CA4B13">
        <w:rPr>
          <w:rFonts w:ascii="Times New Roman" w:hAnsi="Times New Roman" w:cs="Times New Roman"/>
          <w:sz w:val="24"/>
          <w:szCs w:val="24"/>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47" w:name="P265"/>
      <w:bookmarkEnd w:id="47"/>
      <w:r w:rsidRPr="00CA4B13">
        <w:rPr>
          <w:rFonts w:ascii="Times New Roman" w:hAnsi="Times New Roman" w:cs="Times New Roman"/>
          <w:sz w:val="24"/>
          <w:szCs w:val="24"/>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48" w:name="P266"/>
      <w:bookmarkEnd w:id="48"/>
      <w:r w:rsidRPr="00CA4B13">
        <w:rPr>
          <w:rFonts w:ascii="Times New Roman" w:hAnsi="Times New Roman" w:cs="Times New Roman"/>
          <w:sz w:val="24"/>
          <w:szCs w:val="24"/>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заключения дополнительного соглашения, предусмотренного абзацами девятым, десятым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Получатель гранта в течение 2 рабочих дней со дня, следующего за днем получения </w:t>
      </w:r>
      <w:r w:rsidRPr="00CA4B13">
        <w:rPr>
          <w:rFonts w:ascii="Times New Roman" w:hAnsi="Times New Roman" w:cs="Times New Roman"/>
          <w:sz w:val="24"/>
          <w:szCs w:val="24"/>
        </w:rPr>
        <w:lastRenderedPageBreak/>
        <w:t>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CA4B13">
        <w:rPr>
          <w:rFonts w:ascii="Times New Roman" w:hAnsi="Times New Roman" w:cs="Times New Roman"/>
          <w:sz w:val="24"/>
          <w:szCs w:val="24"/>
        </w:rPr>
        <w:t>о неисполненных получателем гранта</w:t>
      </w:r>
      <w:proofErr w:type="gramEnd"/>
      <w:r w:rsidRPr="00CA4B13">
        <w:rPr>
          <w:rFonts w:ascii="Times New Roman" w:hAnsi="Times New Roman" w:cs="Times New Roman"/>
          <w:sz w:val="24"/>
          <w:szCs w:val="24"/>
        </w:rPr>
        <w:t xml:space="preserve"> обязательствах, источником финансового обеспечения которых является грант, и возврате неиспользованного остатка гранта в краевой бюджет.</w:t>
      </w:r>
    </w:p>
    <w:p w:rsidR="00CA4B13" w:rsidRPr="00CA4B13" w:rsidRDefault="00CA4B13">
      <w:pPr>
        <w:pStyle w:val="ConsPlusNormal"/>
        <w:spacing w:before="220"/>
        <w:ind w:firstLine="540"/>
        <w:jc w:val="both"/>
        <w:rPr>
          <w:rFonts w:ascii="Times New Roman" w:hAnsi="Times New Roman" w:cs="Times New Roman"/>
          <w:sz w:val="24"/>
          <w:szCs w:val="24"/>
        </w:rPr>
      </w:pPr>
      <w:bookmarkStart w:id="49" w:name="P271"/>
      <w:bookmarkEnd w:id="49"/>
      <w:r w:rsidRPr="00CA4B13">
        <w:rPr>
          <w:rFonts w:ascii="Times New Roman" w:hAnsi="Times New Roman" w:cs="Times New Roman"/>
          <w:sz w:val="24"/>
          <w:szCs w:val="24"/>
        </w:rPr>
        <w:t>3.9. Основаниями для отказа получателю гранта в предоставлении гранта в первом году предоставления гранта являются: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указанных в подпунктах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установление факта недостоверности представленной получателем гранта информации;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несоответствие получателя гранта условию, указанному в подпункте 1 пункта 3.1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признание получателя гранта уклонившимся от заключения соглашения (дополнительного соглашения).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50" w:name="P276"/>
      <w:bookmarkEnd w:id="50"/>
      <w:r w:rsidRPr="00CA4B13">
        <w:rPr>
          <w:rFonts w:ascii="Times New Roman" w:hAnsi="Times New Roman" w:cs="Times New Roman"/>
          <w:sz w:val="24"/>
          <w:szCs w:val="24"/>
        </w:rPr>
        <w:t>3.10. Основаниями для отказа получателю гранта в предоставлении гранта во втором, третьем году предоставления гранта являются: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утратил силу. - Приказ министерства сельского хозяйства Красноярского края от 02.03.2026 № 79-114-о;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установление факта недостоверности представленной получателем гранта информации;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наличие у получателя гранта на день принятия решения о предоставлении гранта просроченной задолженности по возврату в краевой бюджет гранта, сложившейся в результате нарушения получателем гранта обязанности, предусмотренной абзацем четвертым пункта 4.9 Порядка и (или) абзацем двадцать третьим пункта 4.10 Порядка и (или) пунктом 4.13 Порядка;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02.03.2026 № 79-114-о)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4) </w:t>
      </w:r>
      <w:proofErr w:type="spellStart"/>
      <w:r w:rsidRPr="00CA4B13">
        <w:rPr>
          <w:rFonts w:ascii="Times New Roman" w:hAnsi="Times New Roman" w:cs="Times New Roman"/>
          <w:sz w:val="24"/>
          <w:szCs w:val="24"/>
        </w:rPr>
        <w:t>недостижение</w:t>
      </w:r>
      <w:proofErr w:type="spellEnd"/>
      <w:r w:rsidRPr="00CA4B13">
        <w:rPr>
          <w:rFonts w:ascii="Times New Roman" w:hAnsi="Times New Roman" w:cs="Times New Roman"/>
          <w:sz w:val="24"/>
          <w:szCs w:val="24"/>
        </w:rPr>
        <w:t xml:space="preserve"> результата предоставления гранта, предусмотренного абзацем четвертым пункта 3.14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3.11. Условиями признания получателя гранта уклонившимся от заключения соглашения (дополнительного соглашения) являются: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нарушение получателем гранта срока подписания проекта соглашения (проекта дополнительного соглашения), установленного пунктом 3.7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отказ получателя гранта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3.12. В первом году предоставления гранта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Во втором, третьем году предоставления гранта в случае наличия оснований для отказа в предоставлении гранта, установленных пунктом 3.10 Порядка, министерство в течение 10 рабочих дней со дня, следующего за днем окончания срока, установленного пунктом 4.3 Порядка, принимает решение об отказе в предоставлении гранта в форме приказа и направляет получателю гранта по почте уведомление об отказе в предоставлении гранта с указанием способа обжалования решения об отказе в предоставлении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3.13. В первом году предоставления гранта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Во втором, третьем году предоставления гранта в случае отсутствия оснований для отказа в предоставлении гранта, установленных пунктом 3.10 Порядка, министерство в течение 30 рабочих дней со дня, следующего за днем окончания срока, установленного пунктом 4.3 Порядка, принимает решение о предоставлении гранта в форме приказа.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3.14. Для достижения результата, предусмотренного Государственной программой № 506-п: "количество образовательных организаций, получивших </w:t>
      </w:r>
      <w:proofErr w:type="spellStart"/>
      <w:r w:rsidRPr="00CA4B13">
        <w:rPr>
          <w:rFonts w:ascii="Times New Roman" w:hAnsi="Times New Roman" w:cs="Times New Roman"/>
          <w:sz w:val="24"/>
          <w:szCs w:val="24"/>
        </w:rPr>
        <w:t>грантовую</w:t>
      </w:r>
      <w:proofErr w:type="spellEnd"/>
      <w:r w:rsidRPr="00CA4B13">
        <w:rPr>
          <w:rFonts w:ascii="Times New Roman" w:hAnsi="Times New Roman" w:cs="Times New Roman"/>
          <w:sz w:val="24"/>
          <w:szCs w:val="24"/>
        </w:rPr>
        <w:t xml:space="preserve"> поддержку на формирование учебной инфраструктуры и (или) развитие профессиональной подготовки студентов в области агропромышленного комплекса, (единиц)", результатами предоставления гранта являются: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51" w:name="P290"/>
      <w:bookmarkEnd w:id="51"/>
      <w:r w:rsidRPr="00CA4B13">
        <w:rPr>
          <w:rFonts w:ascii="Times New Roman" w:hAnsi="Times New Roman" w:cs="Times New Roman"/>
          <w:sz w:val="24"/>
          <w:szCs w:val="24"/>
        </w:rPr>
        <w:t>количество отремонтированных и (или) оснащенных учебных аудиторий и (или) учебных лабораторий, единиц;</w:t>
      </w:r>
    </w:p>
    <w:p w:rsidR="00CA4B13" w:rsidRPr="00CA4B13" w:rsidRDefault="00CA4B13">
      <w:pPr>
        <w:pStyle w:val="ConsPlusNormal"/>
        <w:spacing w:before="220"/>
        <w:ind w:firstLine="540"/>
        <w:jc w:val="both"/>
        <w:rPr>
          <w:rFonts w:ascii="Times New Roman" w:hAnsi="Times New Roman" w:cs="Times New Roman"/>
          <w:sz w:val="24"/>
          <w:szCs w:val="24"/>
        </w:rPr>
      </w:pPr>
      <w:bookmarkStart w:id="52" w:name="P291"/>
      <w:bookmarkEnd w:id="52"/>
      <w:r w:rsidRPr="00CA4B13">
        <w:rPr>
          <w:rFonts w:ascii="Times New Roman" w:hAnsi="Times New Roman" w:cs="Times New Roman"/>
          <w:sz w:val="24"/>
          <w:szCs w:val="24"/>
        </w:rPr>
        <w:t>количество обучающихся, прошедших обучение, в том числе практическую подготовку, в отремонтированных и (или) оснащенных учебных аудиториях и (или) учебных лабораториях, человек;</w:t>
      </w:r>
    </w:p>
    <w:p w:rsidR="00CA4B13" w:rsidRPr="00CA4B13" w:rsidRDefault="00CA4B13">
      <w:pPr>
        <w:pStyle w:val="ConsPlusNormal"/>
        <w:spacing w:before="220"/>
        <w:ind w:firstLine="540"/>
        <w:jc w:val="both"/>
        <w:rPr>
          <w:rFonts w:ascii="Times New Roman" w:hAnsi="Times New Roman" w:cs="Times New Roman"/>
          <w:sz w:val="24"/>
          <w:szCs w:val="24"/>
        </w:rPr>
      </w:pPr>
      <w:bookmarkStart w:id="53" w:name="P292"/>
      <w:bookmarkEnd w:id="53"/>
      <w:r w:rsidRPr="00CA4B13">
        <w:rPr>
          <w:rFonts w:ascii="Times New Roman" w:hAnsi="Times New Roman" w:cs="Times New Roman"/>
          <w:sz w:val="24"/>
          <w:szCs w:val="24"/>
        </w:rPr>
        <w:t>количество учебных объектов, для строительства которых разработана проектная документация, получившая положительное заключение государственной экспертизы, единиц;</w:t>
      </w:r>
    </w:p>
    <w:p w:rsidR="00CA4B13" w:rsidRPr="00CA4B13" w:rsidRDefault="00CA4B13">
      <w:pPr>
        <w:pStyle w:val="ConsPlusNormal"/>
        <w:spacing w:before="220"/>
        <w:ind w:firstLine="540"/>
        <w:jc w:val="both"/>
        <w:rPr>
          <w:rFonts w:ascii="Times New Roman" w:hAnsi="Times New Roman" w:cs="Times New Roman"/>
          <w:sz w:val="24"/>
          <w:szCs w:val="24"/>
        </w:rPr>
      </w:pPr>
      <w:bookmarkStart w:id="54" w:name="P293"/>
      <w:bookmarkEnd w:id="54"/>
      <w:r w:rsidRPr="00CA4B13">
        <w:rPr>
          <w:rFonts w:ascii="Times New Roman" w:hAnsi="Times New Roman" w:cs="Times New Roman"/>
          <w:sz w:val="24"/>
          <w:szCs w:val="24"/>
        </w:rPr>
        <w:t>количество введенных в эксплуатацию учебных объектов, единиц.</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Значения результатов предоставления гранта с указанием точной даты их завершения (достижения) для получателя гранта устанавливаются в соглашении.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3.15.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 8 к Порядку.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3.16. Предоставление гранта осуществляется путем перечисления денежных средств на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23.01.2026 № 79-22-о)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Грант считается предоставленным (полученным) в день его поступления на расчетный счет получателя гранта.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55" w:name="P300"/>
      <w:bookmarkEnd w:id="55"/>
      <w:r w:rsidRPr="00CA4B13">
        <w:rPr>
          <w:rFonts w:ascii="Times New Roman" w:hAnsi="Times New Roman" w:cs="Times New Roman"/>
          <w:sz w:val="24"/>
          <w:szCs w:val="24"/>
        </w:rPr>
        <w:t>3.17. Получатель гранта имеет право один раз в году предоставления гранта внести изменения в Программу в целях перераспределения средств в году предоставления гранта с направления расходов Программы, сумма расходов по которому фактически сложилась ниже размера, предусмотренного Программой, на направление расходов Программы, сумма расходов по которому фактически сложилась выше размера, предусмотренного Программой, без изменения размера гранта в году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3.18. Внесение изменений в Программу в случае, указанном в пункте 3.17 Порядка, допускается только при согласовании с министерством в порядке, предусмотренном пунктами 3.19 - 3.26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56" w:name="P302"/>
      <w:bookmarkEnd w:id="56"/>
      <w:r w:rsidRPr="00CA4B13">
        <w:rPr>
          <w:rFonts w:ascii="Times New Roman" w:hAnsi="Times New Roman" w:cs="Times New Roman"/>
          <w:sz w:val="24"/>
          <w:szCs w:val="24"/>
        </w:rPr>
        <w:t>3.19. В целях внесения изменений в Программу получатель гранта в срок по 31 августа года предоставления гранта направляет в министерство через личный кабинет следующие документы: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заявление о согласовании внесения изменений в Программу по форме согласно приложению № 9 к Порядку;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проект Программы, подготовленной в соответствии с макетом Программы по форме согласно приложению № 2 к Порядку, составленный с учетом предлагаемых изменений;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электронные документы или электронные копии документов, обосновывающие предлагаемые изменения Программы (при наличии).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57" w:name="P306"/>
      <w:bookmarkEnd w:id="57"/>
      <w:r w:rsidRPr="00CA4B13">
        <w:rPr>
          <w:rFonts w:ascii="Times New Roman" w:hAnsi="Times New Roman" w:cs="Times New Roman"/>
          <w:sz w:val="24"/>
          <w:szCs w:val="24"/>
        </w:rPr>
        <w:t>3.20. Документы, указанные в пункте 3.19 Порядка, должны соответствовать следующим требованиям: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подписаны электронной подписью;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поддаваться прочтению.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3.21. Министерство в течение 3 рабочих дней со дня, следующего за днем получения документов, указанных в пункте 3.19 Порядка, проверяет их на наличие либо отсутствие оснований для отказа в приеме к рассмотрению документов.</w:t>
      </w:r>
    </w:p>
    <w:p w:rsidR="00CA4B13" w:rsidRPr="00CA4B13" w:rsidRDefault="00CA4B13">
      <w:pPr>
        <w:pStyle w:val="ConsPlusNormal"/>
        <w:spacing w:before="220"/>
        <w:ind w:firstLine="540"/>
        <w:jc w:val="both"/>
        <w:rPr>
          <w:rFonts w:ascii="Times New Roman" w:hAnsi="Times New Roman" w:cs="Times New Roman"/>
          <w:sz w:val="24"/>
          <w:szCs w:val="24"/>
        </w:rPr>
      </w:pPr>
      <w:bookmarkStart w:id="58" w:name="P311"/>
      <w:bookmarkEnd w:id="58"/>
      <w:r w:rsidRPr="00CA4B13">
        <w:rPr>
          <w:rFonts w:ascii="Times New Roman" w:hAnsi="Times New Roman" w:cs="Times New Roman"/>
          <w:sz w:val="24"/>
          <w:szCs w:val="24"/>
        </w:rPr>
        <w:t>3.22. Основаниями для отказа в приеме к рассмотрению документов, указанных в пункте 3.19 Порядка, являются: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представление документов по истечении срока, установленного абзацем первым пункта 3.19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непредставление (представление не в полном объеме) документов, указанных в пункте 3.19 Порядка, и (или) оформление указанных документов с нарушением требований, установленных пунктом 3.20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получателем гранта реализовано право внесения изменений в Программу в году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3.23. В случае наличия оснований для отказа в приеме к рассмотрению документов, предусмотренных пунктом 3.22 Порядка, министерство в течение 3 рабочих дней со дня, следующего за днем получения документов, указанных в пункте 3.19 Порядка, направляет получателю гранта уведомление в личный кабинет об отказе в приеме к рассмотрению документов с указанием основания, предусмотренного пунктом 3.22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59" w:name="P316"/>
      <w:bookmarkEnd w:id="59"/>
      <w:r w:rsidRPr="00CA4B13">
        <w:rPr>
          <w:rFonts w:ascii="Times New Roman" w:hAnsi="Times New Roman" w:cs="Times New Roman"/>
          <w:sz w:val="24"/>
          <w:szCs w:val="24"/>
        </w:rPr>
        <w:t>3.24. В случае отсутствия оснований для отказа в приеме к рассмотрению документов, предусмотренных пунктом 3.22 Порядка, министерство в течение 10 рабочих дней со дня, следующего за днем получения документов, указанных в пункте 3.19 Порядка, рассматривает предлагаемые получателем гранта изменения в Программу.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Министерство в срок, указанный в абзаце первом настоящего пункта, принимает решение в форме приказа о согласовании внесения изменений в Программу или об отказе в согласовании внесения изменений в Программу и направляет получателю гранта соответствующее уведомление в личном кабинете.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3.25. Получатель гранта, в случае получения отказа в согласовании внесения изменений в Программу, не утрачивает права внесения изменений в Программу в году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60" w:name="P319"/>
      <w:bookmarkEnd w:id="60"/>
      <w:r w:rsidRPr="00CA4B13">
        <w:rPr>
          <w:rFonts w:ascii="Times New Roman" w:hAnsi="Times New Roman" w:cs="Times New Roman"/>
          <w:sz w:val="24"/>
          <w:szCs w:val="24"/>
        </w:rPr>
        <w:t>3.26. Получатель гранта в течение 2 рабочих дней со дня получения уведомления о согласовании внесения изменений в Программу направляет в министерство через личный кабинет утвержденную Программу.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3.27. Получение министерством электронной копии утвержденной Программы является основанием для заключения с получателем гранта дополнительного соглашения к соглашению в порядке, установленном пунктом 3.7 Порядка.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1"/>
        <w:rPr>
          <w:rFonts w:ascii="Times New Roman" w:hAnsi="Times New Roman" w:cs="Times New Roman"/>
          <w:sz w:val="24"/>
          <w:szCs w:val="24"/>
        </w:rPr>
      </w:pPr>
      <w:r w:rsidRPr="00CA4B13">
        <w:rPr>
          <w:rFonts w:ascii="Times New Roman" w:hAnsi="Times New Roman" w:cs="Times New Roman"/>
          <w:sz w:val="24"/>
          <w:szCs w:val="24"/>
        </w:rPr>
        <w:t>4. ТРЕБОВАНИЯ В ЧАСТИ ПРЕДОСТАВЛЕНИЯ ОТЧЕТНОСТИ,</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ОСУЩЕСТВЛЕНИЯ КОНТРОЛЯ (МОНИТОРИНГА) ЗА СОБЛЮДЕНИЕМ</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УСЛОВИЙ И ПОРЯДКА ПРЕДОСТАВЛЕНИЯ ГРАНТОВ</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И ОТВЕТСТВЕННОСТИ ЗА ИХ НАРУШЕНИЕ</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bookmarkStart w:id="61" w:name="P327"/>
      <w:bookmarkEnd w:id="61"/>
      <w:r w:rsidRPr="00CA4B13">
        <w:rPr>
          <w:rFonts w:ascii="Times New Roman" w:hAnsi="Times New Roman" w:cs="Times New Roman"/>
          <w:sz w:val="24"/>
          <w:szCs w:val="24"/>
        </w:rPr>
        <w:t>4.1. Получатель гранта представляет в министерство в форме электронного документа в системе "Электронный бюджет" следующие отчеты: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1) ежеквартально в срок по последнее число месяца, следующего за отчетным кварталом, для подтверждения достижения значений результатов предоставления гранта </w:t>
      </w:r>
      <w:r w:rsidRPr="00CA4B13">
        <w:rPr>
          <w:rFonts w:ascii="Times New Roman" w:hAnsi="Times New Roman" w:cs="Times New Roman"/>
          <w:sz w:val="24"/>
          <w:szCs w:val="24"/>
        </w:rPr>
        <w:lastRenderedPageBreak/>
        <w:t>отчет о достижении значений результатов предоставления гранта (далее - отчет о результатах) в соответствии с приложением к типовой форме;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ежеквартально в срок по последнее число месяца, следующего за отчетным кварталом, в течение срока реализации Программы отчет об осуществлении расходов, источником финансового обеспечения которых является грант, в соответствии с приложением типовой форме.</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(п. 4.1 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bookmarkStart w:id="62" w:name="P331"/>
      <w:bookmarkEnd w:id="62"/>
      <w:r w:rsidRPr="00CA4B13">
        <w:rPr>
          <w:rFonts w:ascii="Times New Roman" w:hAnsi="Times New Roman" w:cs="Times New Roman"/>
          <w:sz w:val="24"/>
          <w:szCs w:val="24"/>
        </w:rPr>
        <w:t>4.1.1. Министерство в соглашении определяет форму и срок предоставления отчета о целевом расходовании гранта и собственных средств (далее - отчет о целевом расходовании гранта) с приложением следующих электронных документов или электронных копий документов, подтверждающих произведенные в соответствии с Программой расходы: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при приобретении информационного, компьютерного оборудования, прав использования программного обеспечения: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подтверждающих приобретение (при приобретении информационного, компьютерного оборудования);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лицензионных (</w:t>
      </w:r>
      <w:proofErr w:type="spellStart"/>
      <w:r w:rsidRPr="00CA4B13">
        <w:rPr>
          <w:rFonts w:ascii="Times New Roman" w:hAnsi="Times New Roman" w:cs="Times New Roman"/>
          <w:sz w:val="24"/>
          <w:szCs w:val="24"/>
        </w:rPr>
        <w:t>сублицензионных</w:t>
      </w:r>
      <w:proofErr w:type="spellEnd"/>
      <w:r w:rsidRPr="00CA4B13">
        <w:rPr>
          <w:rFonts w:ascii="Times New Roman" w:hAnsi="Times New Roman" w:cs="Times New Roman"/>
          <w:sz w:val="24"/>
          <w:szCs w:val="24"/>
        </w:rPr>
        <w:t>) договоров (при приобретении прав использования программного обеспечения);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первичных учетных документов, подтверждающих приобретение;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платежных документов, подтверждающих оплату;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документов, подтверждающих дату выпуска приобретенного информационного, компьютерного оборудования (технического паспорта завода-изготовителя с указанием серийного номера и даты выпуска, при отсутствии технического паспорта - сервисной книжки или гарантийного талона изготовителя с указанием серийного номера и даты выпуска, при отсутствии указанных документов - фотографии идентификационной таблички (</w:t>
      </w:r>
      <w:proofErr w:type="spellStart"/>
      <w:r w:rsidRPr="00CA4B13">
        <w:rPr>
          <w:rFonts w:ascii="Times New Roman" w:hAnsi="Times New Roman" w:cs="Times New Roman"/>
          <w:sz w:val="24"/>
          <w:szCs w:val="24"/>
        </w:rPr>
        <w:t>шильды</w:t>
      </w:r>
      <w:proofErr w:type="spellEnd"/>
      <w:r w:rsidRPr="00CA4B13">
        <w:rPr>
          <w:rFonts w:ascii="Times New Roman" w:hAnsi="Times New Roman" w:cs="Times New Roman"/>
          <w:sz w:val="24"/>
          <w:szCs w:val="24"/>
        </w:rPr>
        <w:t>) или маркировки, нанесенной изготовителем, с указанием серийного номера и даты выпуска, или иных документов, подтверждающих дату выпуска информационного, компьютерного оборудования) (не представляются в случае, если документы не предусмотрены к выдаче заводом-изготовителем информационного, компьютерного оборудования);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при приобретении учебной и (или) лабораторной мебели, учебного и лабораторного оборудования, расходных материалов к лабораторному оборудованию: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подтверждающих приобретение;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первичных учетных документов, подтверждающих приобретение;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платежных документов, подтверждающих оплату;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при текущем и (или) капитальном ремонте учебных аудиторий и (или) учебных лабораторий: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а) при текущем ремонте учебных аудиторий и (или) учебных лабораторий: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подряда на выполнение работ;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сметы на текущий ремонт;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электронных копий актов о приемке выполненных работ по унифицированной форме первичной учетной документации № КС-2 или иной форме первичной учетной документации, определенной или установленной получателем гранта в соответствии с Федеральным законом от 06.12.2011 № 402-ФЗ "О бухгалтерском учете" (далее - Федеральный закон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стоимости выполненных работ и затрат по унифицированной форме первичной учетной документации № КС-3 или иной форме первичной учетной документации,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платежных документов, подтверждающих оплату выполненных работ подрядным способом;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б) при капитальном ремонте учебных аудиторий и (или) учебных лабораторий: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подряда на выполнение работ;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раздела проектной документации "Смета на строительство, реконструкцию, капитальный ремонт, снос объекта капитального строительства";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положительного заключения экспертизы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приемке выполненных работ по унифицированной форме первичной учетной документации № КС-2 или иной форме первичной учетной документации,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стоимости выполненных работ и затрат по унифицированной форме первичной учетной документации № КС-3 или иной форме первичной учетной документации,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платежных документов, подтверждающих оплату;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разрешения на ввод объекта в эксплуатацию (в случаях, предусмотренных Градостроительным кодексом Российской Федерации);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при выполнении инженерных изысканий, и (или) разработке проектной документации, и (или) проведении экспертизы проектной документации, и (или) проведении экспертизы результатов инженерных изысканий, и (или) проверке достоверности определения сметной стоимости строительства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на выполнение инженерных изысканий, и (или) разработку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проверку достоверности определения сметной стоимости строительства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электронных копий первичных учетных документов, подтверждающих расчеты с организацией-подрядчиком за выполнение инженерных изысканий, и (или) организацией-разработчиком за разработку проектной документации, и (или) организацией, осуществляющей проведение экспертизы проектной документации и (или) экспертизы результатов инженерных изысканий, и (или) за проверку достоверности определения </w:t>
      </w:r>
      <w:r w:rsidRPr="00CA4B13">
        <w:rPr>
          <w:rFonts w:ascii="Times New Roman" w:hAnsi="Times New Roman" w:cs="Times New Roman"/>
          <w:sz w:val="24"/>
          <w:szCs w:val="24"/>
        </w:rPr>
        <w:lastRenderedPageBreak/>
        <w:t>сметной стоимости строительства;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отчетной документации о выполнении инженерных изысканий;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следующих разделов проектной документации: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пояснительной записки;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схемы планировочной организации земельного участка;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проекта организации строительства;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сметы на строительство, реконструкцию, капитальный ремонт, снос объекта капитального строительства;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положительного заключения государственной экспертизы проектной документации, содержащего информацию о результатах инженерных изысканий, результатах проверки достоверности определения сметной стоимости строительства учебного объекта (в случаях, предусмотренных Градостроительным кодексом Российской Федерации);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при получении технических условий на подключение (технологическое присоединение) к сетям электро-, тепло-, водоснабжения и водоотведения, и (или) оплате услуг по подключению (технологическому присоединению) учебного объекта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о подключении (технологическом присоединении)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подключении (технологическом присоединении)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выполнении технических условий на технологическое присоединение (при подключении (технологическом присоединении) к сетям электроснабжения);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разграничения балансовой принадлежности электросетей (при подключении к сетям электроснабжения);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документов, подтверждающих внесение платы за подключение (технологическое присоединение)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6) при строительстве учебного объекта, включающем оснащение технологическим оборудованием, и (или) оплате услуг по выполнению функций технического заказчика при строительстве учебного объекта, и (или) изготовлении технического плана на объект строительства (учебный объект):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разрешения на строительство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разрешения на ввод учебного объекта в эксплуатацию;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договора подряда на выполнение работ;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платежных документов, подтверждающих оплату выполненных работ подрядным способом;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электронной копии акта о приеме-передаче здания (сооружения) по унифицированной форме первичной учетной документации № ОС-1а или иной форме первичной учетной документации получателя гранта,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bookmarkStart w:id="63" w:name="P379"/>
      <w:bookmarkEnd w:id="63"/>
      <w:r w:rsidRPr="00CA4B13">
        <w:rPr>
          <w:rFonts w:ascii="Times New Roman" w:hAnsi="Times New Roman" w:cs="Times New Roman"/>
          <w:sz w:val="24"/>
          <w:szCs w:val="24"/>
        </w:rPr>
        <w:t>выписки из Единого государственного реестра недвижимости, подтверждающей право собственности на учебный объект (предоставляется по собственной инициативе);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приемке выполненных работ по унифицированной форме первичной учетной документации № КС-2 или иной форме первичной учетной документации,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актов о стоимости выполненных работ и затрат по унифицированной форме первичной учетной документации № КС-3 или иной форме первичной учетной документации,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инвентарной карточки учета объектов основных средств по унифицированной форме первичной учетной документации № ОС-6 или иной форме первичной учетной документации, определенной или установленной получателем гранта в соответствии с Федеральным законом № 402-ФЗ;</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договоров на оказание услуг по выполнению функций технического заказчика при строительстве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договора на изготовление технического плана на объект строительства (учебный объект);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документов, подтверждающих оказание услуг по выполнению функций технического заказчика при строительстве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электронной копии акта выполненных работ по изготовлению технического плана на объект строительства (учебный объект);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электронных копий первичных учетных документов, подтверждающих расчеты с организацией-подрядчиком за выполнение функций технического заказчика при строительстве учебного объекта и (или) за изготовление технического плана на объект строительства (учебный объект).</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(п. 4.1.1 введен Приказом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4.2. Документы, указанные в пунктах 4.1, 4.1.1 Порядка, должны соответствовать следующим требованиям:</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подписаны электронной подписью;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поддаваться прочтению;</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4) документы, составленные на иностранном языке, должны быть переведены на </w:t>
      </w:r>
      <w:r w:rsidRPr="00CA4B13">
        <w:rPr>
          <w:rFonts w:ascii="Times New Roman" w:hAnsi="Times New Roman" w:cs="Times New Roman"/>
          <w:sz w:val="24"/>
          <w:szCs w:val="24"/>
        </w:rPr>
        <w:lastRenderedPageBreak/>
        <w:t>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CA4B13" w:rsidRPr="00CA4B13" w:rsidRDefault="00CA4B13">
      <w:pPr>
        <w:pStyle w:val="ConsPlusNormal"/>
        <w:spacing w:before="220"/>
        <w:ind w:firstLine="540"/>
        <w:jc w:val="both"/>
        <w:rPr>
          <w:rFonts w:ascii="Times New Roman" w:hAnsi="Times New Roman" w:cs="Times New Roman"/>
          <w:sz w:val="24"/>
          <w:szCs w:val="24"/>
        </w:rPr>
      </w:pPr>
      <w:bookmarkStart w:id="64" w:name="P396"/>
      <w:bookmarkEnd w:id="64"/>
      <w:r w:rsidRPr="00CA4B13">
        <w:rPr>
          <w:rFonts w:ascii="Times New Roman" w:hAnsi="Times New Roman" w:cs="Times New Roman"/>
          <w:sz w:val="24"/>
          <w:szCs w:val="24"/>
        </w:rPr>
        <w:t>4.3. Министерство проводит документарную проверку и принятие представленных в соответствии с пунктами 4.1, 4.1.1 Порядка отчетов в срок, не превышающий 20 рабочих дней со дня их поступления.</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4.4. В случае если получатель гранта не представил по собственной инициативе документ, предусмотренный абзацем седьмым подпункта 6 пункта 4.1.1 Порядка, министерство в течение 5 рабочих дней со дня, следующего за днем получения отчета о целевом расходовании гранта, запрашивает указанный документ и (или) сведения, содержащиеся в нем, у уполномоченного на их предоставление органа посредством межведомственного взаимодействия.</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Документы и (или) сведения, полученные в порядке межведомственного взаимодействия, приобщаются к отчету о целевом расходовании гранта.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4.5.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проводится в порядке и по формам, установленным Министерством финансов Российской Федерации.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4.6. Проверка соблюдения получателем гранта условий и порядка предоставления гранта, в том числе в части достижения результатов предоставления гранта, осуществляется министерством.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4.7. Мерой ответственности за нарушение условий и порядка предоставления гранта, в том числе за </w:t>
      </w:r>
      <w:proofErr w:type="spellStart"/>
      <w:r w:rsidRPr="00CA4B13">
        <w:rPr>
          <w:rFonts w:ascii="Times New Roman" w:hAnsi="Times New Roman" w:cs="Times New Roman"/>
          <w:sz w:val="24"/>
          <w:szCs w:val="24"/>
        </w:rPr>
        <w:t>недостижение</w:t>
      </w:r>
      <w:proofErr w:type="spellEnd"/>
      <w:r w:rsidRPr="00CA4B13">
        <w:rPr>
          <w:rFonts w:ascii="Times New Roman" w:hAnsi="Times New Roman" w:cs="Times New Roman"/>
          <w:sz w:val="24"/>
          <w:szCs w:val="24"/>
        </w:rPr>
        <w:t xml:space="preserve"> значений результатов предоставления гранта является возврат средств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значений результатов предоставления гранта.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23.01.2026 № 79-22-о)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Непредставление получателем гранта отчета о результатах по итогам четвертого квартала года предоставления гранта или несоответствие представленного отчета о </w:t>
      </w:r>
      <w:r w:rsidRPr="00CA4B13">
        <w:rPr>
          <w:rFonts w:ascii="Times New Roman" w:hAnsi="Times New Roman" w:cs="Times New Roman"/>
          <w:sz w:val="24"/>
          <w:szCs w:val="24"/>
        </w:rPr>
        <w:lastRenderedPageBreak/>
        <w:t xml:space="preserve">результатах форме, установленной пунктом 4.1 Порядка, является подтверждением факта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значений результатов предоставления гранта и влечет в отношении получателя гранта применение меры ответственности за </w:t>
      </w:r>
      <w:proofErr w:type="spellStart"/>
      <w:r w:rsidRPr="00CA4B13">
        <w:rPr>
          <w:rFonts w:ascii="Times New Roman" w:hAnsi="Times New Roman" w:cs="Times New Roman"/>
          <w:sz w:val="24"/>
          <w:szCs w:val="24"/>
        </w:rPr>
        <w:t>недостижение</w:t>
      </w:r>
      <w:proofErr w:type="spellEnd"/>
      <w:r w:rsidRPr="00CA4B13">
        <w:rPr>
          <w:rFonts w:ascii="Times New Roman" w:hAnsi="Times New Roman" w:cs="Times New Roman"/>
          <w:sz w:val="24"/>
          <w:szCs w:val="24"/>
        </w:rPr>
        <w:t xml:space="preserve"> значений результатов предоставления гранта, предусмотренной пунктом 4.10 Порядка.</w:t>
      </w:r>
    </w:p>
    <w:p w:rsidR="00CA4B13" w:rsidRPr="00CA4B13" w:rsidRDefault="00CA4B13">
      <w:pPr>
        <w:pStyle w:val="ConsPlusNormal"/>
        <w:spacing w:before="220"/>
        <w:ind w:firstLine="540"/>
        <w:jc w:val="both"/>
        <w:rPr>
          <w:rFonts w:ascii="Times New Roman" w:hAnsi="Times New Roman" w:cs="Times New Roman"/>
          <w:sz w:val="24"/>
          <w:szCs w:val="24"/>
        </w:rPr>
      </w:pPr>
      <w:bookmarkStart w:id="65" w:name="P408"/>
      <w:bookmarkEnd w:id="65"/>
      <w:r w:rsidRPr="00CA4B13">
        <w:rPr>
          <w:rFonts w:ascii="Times New Roman" w:hAnsi="Times New Roman" w:cs="Times New Roman"/>
          <w:sz w:val="24"/>
          <w:szCs w:val="24"/>
        </w:rPr>
        <w:t>4.8. В случае нарушения получателем гранта условия, установленного при предоставлении гранта подпунктом 1 пункта 3.1 Порядка, получатель гранта возвращает в краевой бюджет грант в полном объеме.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нарушения получателем гранта условий, установленных при предоставлении гранта подпунктами 2, 4, 5 пункта 3.1 Порядка, получатель гранта возвращает в краевой бюджет сумму гранта, в отношении которой установлены факты нарушения.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нарушения получателем гранта условия, установленного при предоставлении гранта подпунктом 3 пункта 3.1 Порядка, получатель гранта возвращает в краевой бюджет сумму гранта в размере 0,1 процента от размера гранта, полученного в №-ом году предоставления гранта.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(п. 4.8 в ред. Приказа министерства сельского хозяйства Красноярского края от 02.03.2026 № 79-114-о)</w:t>
      </w:r>
    </w:p>
    <w:p w:rsidR="00CA4B13" w:rsidRPr="00CA4B13" w:rsidRDefault="00CA4B13">
      <w:pPr>
        <w:pStyle w:val="ConsPlusNormal"/>
        <w:spacing w:before="220"/>
        <w:ind w:firstLine="540"/>
        <w:jc w:val="both"/>
        <w:rPr>
          <w:rFonts w:ascii="Times New Roman" w:hAnsi="Times New Roman" w:cs="Times New Roman"/>
          <w:sz w:val="24"/>
          <w:szCs w:val="24"/>
        </w:rPr>
      </w:pPr>
      <w:bookmarkStart w:id="66" w:name="P412"/>
      <w:bookmarkEnd w:id="66"/>
      <w:r w:rsidRPr="00CA4B13">
        <w:rPr>
          <w:rFonts w:ascii="Times New Roman" w:hAnsi="Times New Roman" w:cs="Times New Roman"/>
          <w:sz w:val="24"/>
          <w:szCs w:val="24"/>
        </w:rPr>
        <w:t>4.9. В случае нарушения получателем гранта условий,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течение 10 рабочих дней со дня, следующего за днем установления факта нарушения получателем гранта условий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Размер гранта, подлежащего возврату в краевой бюджет, рассчитывается в соответствии с пунктом 4.8 Порядка.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Министерство в течение 5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67" w:name="P415"/>
      <w:bookmarkEnd w:id="67"/>
      <w:r w:rsidRPr="00CA4B13">
        <w:rPr>
          <w:rFonts w:ascii="Times New Roman" w:hAnsi="Times New Roman" w:cs="Times New Roman"/>
          <w:sz w:val="24"/>
          <w:szCs w:val="24"/>
        </w:rPr>
        <w:t>Получатель гранта в течение 5 рабочих дней со дня получения требования обязан произвести возврат в краевой бюджет гранта в размере, указанном в требовании.</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(п. 4.9 в ред. Приказа министерства сельского хозяйства Красноярского края от 02.03.2026 № 79-114-о)</w:t>
      </w:r>
    </w:p>
    <w:p w:rsidR="00CA4B13" w:rsidRPr="00CA4B13" w:rsidRDefault="00CA4B13">
      <w:pPr>
        <w:pStyle w:val="ConsPlusNormal"/>
        <w:spacing w:before="220"/>
        <w:ind w:firstLine="540"/>
        <w:jc w:val="both"/>
        <w:rPr>
          <w:rFonts w:ascii="Times New Roman" w:hAnsi="Times New Roman" w:cs="Times New Roman"/>
          <w:sz w:val="24"/>
          <w:szCs w:val="24"/>
        </w:rPr>
      </w:pPr>
      <w:bookmarkStart w:id="68" w:name="P417"/>
      <w:bookmarkEnd w:id="68"/>
      <w:r w:rsidRPr="00CA4B13">
        <w:rPr>
          <w:rFonts w:ascii="Times New Roman" w:hAnsi="Times New Roman" w:cs="Times New Roman"/>
          <w:sz w:val="24"/>
          <w:szCs w:val="24"/>
        </w:rPr>
        <w:t xml:space="preserve">4.10. В случае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получателем гранта значений результатов предоставления гранта, предусмотренных абзацами вторым, третьим пункта 3.14 Порядка, установленных в соглашении, министерство не позднее 16 марта года, следующего за №-м годом предоставления гранта, принимает в форме приказа решение о применении к получателю гранта меры ответственности в виде возврата в краевой бюджет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Расчет размера гранта, подлежащего возврату в краевой бюджет (V</w:t>
      </w:r>
      <w:r w:rsidRPr="00CA4B13">
        <w:rPr>
          <w:rFonts w:ascii="Times New Roman" w:hAnsi="Times New Roman" w:cs="Times New Roman"/>
          <w:sz w:val="24"/>
          <w:szCs w:val="24"/>
          <w:vertAlign w:val="subscript"/>
        </w:rPr>
        <w:t>возврата1</w:t>
      </w:r>
      <w:r w:rsidRPr="00CA4B13">
        <w:rPr>
          <w:rFonts w:ascii="Times New Roman" w:hAnsi="Times New Roman" w:cs="Times New Roman"/>
          <w:sz w:val="24"/>
          <w:szCs w:val="24"/>
        </w:rPr>
        <w:t>), осуществляется по следующей формуле:</w:t>
      </w:r>
    </w:p>
    <w:p w:rsidR="00CA4B13" w:rsidRPr="00CA4B13" w:rsidRDefault="00CA4B13">
      <w:pPr>
        <w:pStyle w:val="ConsPlusNormal"/>
        <w:ind w:firstLine="540"/>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V</w:t>
      </w:r>
      <w:r w:rsidRPr="00CA4B13">
        <w:rPr>
          <w:rFonts w:ascii="Times New Roman" w:hAnsi="Times New Roman" w:cs="Times New Roman"/>
          <w:sz w:val="24"/>
          <w:szCs w:val="24"/>
          <w:vertAlign w:val="subscript"/>
        </w:rPr>
        <w:t>возврата1</w:t>
      </w:r>
      <w:r w:rsidRPr="00CA4B13">
        <w:rPr>
          <w:rFonts w:ascii="Times New Roman" w:hAnsi="Times New Roman" w:cs="Times New Roman"/>
          <w:sz w:val="24"/>
          <w:szCs w:val="24"/>
        </w:rPr>
        <w:t xml:space="preserve"> = SUM </w:t>
      </w:r>
      <w:proofErr w:type="spellStart"/>
      <w:r w:rsidRPr="00CA4B13">
        <w:rPr>
          <w:rFonts w:ascii="Times New Roman" w:hAnsi="Times New Roman" w:cs="Times New Roman"/>
          <w:sz w:val="24"/>
          <w:szCs w:val="24"/>
        </w:rPr>
        <w:t>V</w:t>
      </w:r>
      <w:r w:rsidRPr="00CA4B13">
        <w:rPr>
          <w:rFonts w:ascii="Times New Roman" w:hAnsi="Times New Roman" w:cs="Times New Roman"/>
          <w:sz w:val="24"/>
          <w:szCs w:val="24"/>
          <w:vertAlign w:val="subscript"/>
        </w:rPr>
        <w:t>i</w:t>
      </w:r>
      <w:proofErr w:type="spellEnd"/>
      <w:r w:rsidRPr="00CA4B13">
        <w:rPr>
          <w:rFonts w:ascii="Times New Roman" w:hAnsi="Times New Roman" w:cs="Times New Roman"/>
          <w:sz w:val="24"/>
          <w:szCs w:val="24"/>
        </w:rPr>
        <w:t>, (4)</w:t>
      </w:r>
    </w:p>
    <w:p w:rsidR="00CA4B13" w:rsidRPr="00CA4B13" w:rsidRDefault="00CA4B13">
      <w:pPr>
        <w:pStyle w:val="ConsPlusNormal"/>
        <w:ind w:firstLine="540"/>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где:</w:t>
      </w:r>
    </w:p>
    <w:p w:rsidR="00CA4B13" w:rsidRPr="00CA4B13" w:rsidRDefault="00CA4B13">
      <w:pPr>
        <w:pStyle w:val="ConsPlusNormal"/>
        <w:spacing w:before="220"/>
        <w:ind w:firstLine="540"/>
        <w:jc w:val="both"/>
        <w:rPr>
          <w:rFonts w:ascii="Times New Roman" w:hAnsi="Times New Roman" w:cs="Times New Roman"/>
          <w:sz w:val="24"/>
          <w:szCs w:val="24"/>
        </w:rPr>
      </w:pPr>
      <w:proofErr w:type="spellStart"/>
      <w:r w:rsidRPr="00CA4B13">
        <w:rPr>
          <w:rFonts w:ascii="Times New Roman" w:hAnsi="Times New Roman" w:cs="Times New Roman"/>
          <w:sz w:val="24"/>
          <w:szCs w:val="24"/>
        </w:rPr>
        <w:t>V</w:t>
      </w:r>
      <w:r w:rsidRPr="00CA4B13">
        <w:rPr>
          <w:rFonts w:ascii="Times New Roman" w:hAnsi="Times New Roman" w:cs="Times New Roman"/>
          <w:sz w:val="24"/>
          <w:szCs w:val="24"/>
          <w:vertAlign w:val="subscript"/>
        </w:rPr>
        <w:t>i</w:t>
      </w:r>
      <w:proofErr w:type="spellEnd"/>
      <w:r w:rsidRPr="00CA4B13">
        <w:rPr>
          <w:rFonts w:ascii="Times New Roman" w:hAnsi="Times New Roman" w:cs="Times New Roman"/>
          <w:sz w:val="24"/>
          <w:szCs w:val="24"/>
        </w:rPr>
        <w:t xml:space="preserve"> - размер средств, подлежащих возврату за </w:t>
      </w:r>
      <w:proofErr w:type="spellStart"/>
      <w:r w:rsidRPr="00CA4B13">
        <w:rPr>
          <w:rFonts w:ascii="Times New Roman" w:hAnsi="Times New Roman" w:cs="Times New Roman"/>
          <w:sz w:val="24"/>
          <w:szCs w:val="24"/>
        </w:rPr>
        <w:t>недостижение</w:t>
      </w:r>
      <w:proofErr w:type="spellEnd"/>
      <w:r w:rsidRPr="00CA4B13">
        <w:rPr>
          <w:rFonts w:ascii="Times New Roman" w:hAnsi="Times New Roman" w:cs="Times New Roman"/>
          <w:sz w:val="24"/>
          <w:szCs w:val="24"/>
        </w:rPr>
        <w:t xml:space="preserve"> значения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результата предоставления гранта, рассчитываемый по формуле:</w:t>
      </w:r>
    </w:p>
    <w:p w:rsidR="00CA4B13" w:rsidRPr="00CA4B13" w:rsidRDefault="00CA4B13">
      <w:pPr>
        <w:pStyle w:val="ConsPlusNormal"/>
        <w:ind w:firstLine="540"/>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proofErr w:type="spellStart"/>
      <w:r w:rsidRPr="00CA4B13">
        <w:rPr>
          <w:rFonts w:ascii="Times New Roman" w:hAnsi="Times New Roman" w:cs="Times New Roman"/>
          <w:sz w:val="24"/>
          <w:szCs w:val="24"/>
        </w:rPr>
        <w:t>V</w:t>
      </w:r>
      <w:r w:rsidRPr="00CA4B13">
        <w:rPr>
          <w:rFonts w:ascii="Times New Roman" w:hAnsi="Times New Roman" w:cs="Times New Roman"/>
          <w:sz w:val="24"/>
          <w:szCs w:val="24"/>
          <w:vertAlign w:val="subscript"/>
        </w:rPr>
        <w:t>i</w:t>
      </w:r>
      <w:proofErr w:type="spellEnd"/>
      <w:r w:rsidRPr="00CA4B13">
        <w:rPr>
          <w:rFonts w:ascii="Times New Roman" w:hAnsi="Times New Roman" w:cs="Times New Roman"/>
          <w:sz w:val="24"/>
          <w:szCs w:val="24"/>
        </w:rPr>
        <w:t xml:space="preserve"> = S</w:t>
      </w:r>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 с x </w:t>
      </w:r>
      <w:proofErr w:type="spellStart"/>
      <w:r w:rsidRPr="00CA4B13">
        <w:rPr>
          <w:rFonts w:ascii="Times New Roman" w:hAnsi="Times New Roman" w:cs="Times New Roman"/>
          <w:sz w:val="24"/>
          <w:szCs w:val="24"/>
        </w:rPr>
        <w:t>T</w:t>
      </w:r>
      <w:r w:rsidRPr="00CA4B13">
        <w:rPr>
          <w:rFonts w:ascii="Times New Roman" w:hAnsi="Times New Roman" w:cs="Times New Roman"/>
          <w:sz w:val="24"/>
          <w:szCs w:val="24"/>
          <w:vertAlign w:val="subscript"/>
        </w:rPr>
        <w:t>i</w:t>
      </w:r>
      <w:proofErr w:type="spellEnd"/>
      <w:r w:rsidRPr="00CA4B13">
        <w:rPr>
          <w:rFonts w:ascii="Times New Roman" w:hAnsi="Times New Roman" w:cs="Times New Roman"/>
          <w:sz w:val="24"/>
          <w:szCs w:val="24"/>
        </w:rPr>
        <w:t>, (5)</w:t>
      </w:r>
    </w:p>
    <w:p w:rsidR="00CA4B13" w:rsidRPr="00CA4B13" w:rsidRDefault="00CA4B13">
      <w:pPr>
        <w:pStyle w:val="ConsPlusNormal"/>
        <w:ind w:firstLine="540"/>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где: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S</w:t>
      </w:r>
      <w:r w:rsidRPr="00CA4B13">
        <w:rPr>
          <w:rFonts w:ascii="Times New Roman" w:hAnsi="Times New Roman" w:cs="Times New Roman"/>
          <w:sz w:val="24"/>
          <w:szCs w:val="24"/>
          <w:vertAlign w:val="subscript"/>
        </w:rPr>
        <w:t>№</w:t>
      </w:r>
      <w:r w:rsidRPr="00CA4B13">
        <w:rPr>
          <w:rFonts w:ascii="Times New Roman" w:hAnsi="Times New Roman" w:cs="Times New Roman"/>
          <w:sz w:val="24"/>
          <w:szCs w:val="24"/>
        </w:rPr>
        <w:t xml:space="preserve"> - размер гранта, предоставленного получателю гранта в №-м году в соответствии с соглашением, рублей;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 - общее количество результатов предоставления гранта, установленных соглашением на №-й год;</w:t>
      </w:r>
    </w:p>
    <w:p w:rsidR="00CA4B13" w:rsidRPr="00CA4B13" w:rsidRDefault="00CA4B13">
      <w:pPr>
        <w:pStyle w:val="ConsPlusNormal"/>
        <w:spacing w:before="220"/>
        <w:ind w:firstLine="540"/>
        <w:jc w:val="both"/>
        <w:rPr>
          <w:rFonts w:ascii="Times New Roman" w:hAnsi="Times New Roman" w:cs="Times New Roman"/>
          <w:sz w:val="24"/>
          <w:szCs w:val="24"/>
        </w:rPr>
      </w:pPr>
      <w:proofErr w:type="spellStart"/>
      <w:r w:rsidRPr="00CA4B13">
        <w:rPr>
          <w:rFonts w:ascii="Times New Roman" w:hAnsi="Times New Roman" w:cs="Times New Roman"/>
          <w:sz w:val="24"/>
          <w:szCs w:val="24"/>
        </w:rPr>
        <w:t>Ti</w:t>
      </w:r>
      <w:proofErr w:type="spellEnd"/>
      <w:r w:rsidRPr="00CA4B13">
        <w:rPr>
          <w:rFonts w:ascii="Times New Roman" w:hAnsi="Times New Roman" w:cs="Times New Roman"/>
          <w:sz w:val="24"/>
          <w:szCs w:val="24"/>
        </w:rPr>
        <w:t xml:space="preserve"> - индекс, отражающий уровень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результата предоставления гранта в №-м году предоставления гранта, рассчитываемый по формуле:</w:t>
      </w:r>
    </w:p>
    <w:p w:rsidR="00CA4B13" w:rsidRPr="00CA4B13" w:rsidRDefault="00CA4B13">
      <w:pPr>
        <w:pStyle w:val="ConsPlusNormal"/>
        <w:ind w:firstLine="540"/>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proofErr w:type="spellStart"/>
      <w:r w:rsidRPr="00CA4B13">
        <w:rPr>
          <w:rFonts w:ascii="Times New Roman" w:hAnsi="Times New Roman" w:cs="Times New Roman"/>
          <w:sz w:val="24"/>
          <w:szCs w:val="24"/>
        </w:rPr>
        <w:t>T</w:t>
      </w:r>
      <w:r w:rsidRPr="00CA4B13">
        <w:rPr>
          <w:rFonts w:ascii="Times New Roman" w:hAnsi="Times New Roman" w:cs="Times New Roman"/>
          <w:sz w:val="24"/>
          <w:szCs w:val="24"/>
          <w:vertAlign w:val="subscript"/>
        </w:rPr>
        <w:t>i</w:t>
      </w:r>
      <w:proofErr w:type="spellEnd"/>
      <w:r w:rsidRPr="00CA4B13">
        <w:rPr>
          <w:rFonts w:ascii="Times New Roman" w:hAnsi="Times New Roman" w:cs="Times New Roman"/>
          <w:sz w:val="24"/>
          <w:szCs w:val="24"/>
        </w:rPr>
        <w:t xml:space="preserve"> = 1 - </w:t>
      </w:r>
      <w:proofErr w:type="spellStart"/>
      <w:r w:rsidRPr="00CA4B13">
        <w:rPr>
          <w:rFonts w:ascii="Times New Roman" w:hAnsi="Times New Roman" w:cs="Times New Roman"/>
          <w:sz w:val="24"/>
          <w:szCs w:val="24"/>
        </w:rPr>
        <w:t>F</w:t>
      </w:r>
      <w:r w:rsidRPr="00CA4B13">
        <w:rPr>
          <w:rFonts w:ascii="Times New Roman" w:hAnsi="Times New Roman" w:cs="Times New Roman"/>
          <w:sz w:val="24"/>
          <w:szCs w:val="24"/>
          <w:vertAlign w:val="subscript"/>
        </w:rPr>
        <w:t>грi</w:t>
      </w:r>
      <w:proofErr w:type="spellEnd"/>
      <w:r w:rsidRPr="00CA4B13">
        <w:rPr>
          <w:rFonts w:ascii="Times New Roman" w:hAnsi="Times New Roman" w:cs="Times New Roman"/>
          <w:sz w:val="24"/>
          <w:szCs w:val="24"/>
        </w:rPr>
        <w:t xml:space="preserve"> / </w:t>
      </w:r>
      <w:proofErr w:type="spellStart"/>
      <w:r w:rsidRPr="00CA4B13">
        <w:rPr>
          <w:rFonts w:ascii="Times New Roman" w:hAnsi="Times New Roman" w:cs="Times New Roman"/>
          <w:sz w:val="24"/>
          <w:szCs w:val="24"/>
        </w:rPr>
        <w:t>P</w:t>
      </w:r>
      <w:r w:rsidRPr="00CA4B13">
        <w:rPr>
          <w:rFonts w:ascii="Times New Roman" w:hAnsi="Times New Roman" w:cs="Times New Roman"/>
          <w:sz w:val="24"/>
          <w:szCs w:val="24"/>
          <w:vertAlign w:val="subscript"/>
        </w:rPr>
        <w:t>грi</w:t>
      </w:r>
      <w:proofErr w:type="spellEnd"/>
      <w:r w:rsidRPr="00CA4B13">
        <w:rPr>
          <w:rFonts w:ascii="Times New Roman" w:hAnsi="Times New Roman" w:cs="Times New Roman"/>
          <w:sz w:val="24"/>
          <w:szCs w:val="24"/>
        </w:rPr>
        <w:t>, (6)</w:t>
      </w:r>
    </w:p>
    <w:p w:rsidR="00CA4B13" w:rsidRPr="00CA4B13" w:rsidRDefault="00CA4B13">
      <w:pPr>
        <w:pStyle w:val="ConsPlusNormal"/>
        <w:ind w:firstLine="540"/>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где:</w:t>
      </w:r>
    </w:p>
    <w:p w:rsidR="00CA4B13" w:rsidRPr="00CA4B13" w:rsidRDefault="00CA4B13">
      <w:pPr>
        <w:pStyle w:val="ConsPlusNormal"/>
        <w:spacing w:before="220"/>
        <w:ind w:firstLine="540"/>
        <w:jc w:val="both"/>
        <w:rPr>
          <w:rFonts w:ascii="Times New Roman" w:hAnsi="Times New Roman" w:cs="Times New Roman"/>
          <w:sz w:val="24"/>
          <w:szCs w:val="24"/>
        </w:rPr>
      </w:pPr>
      <w:proofErr w:type="spellStart"/>
      <w:r w:rsidRPr="00CA4B13">
        <w:rPr>
          <w:rFonts w:ascii="Times New Roman" w:hAnsi="Times New Roman" w:cs="Times New Roman"/>
          <w:sz w:val="24"/>
          <w:szCs w:val="24"/>
        </w:rPr>
        <w:t>F</w:t>
      </w:r>
      <w:r w:rsidRPr="00CA4B13">
        <w:rPr>
          <w:rFonts w:ascii="Times New Roman" w:hAnsi="Times New Roman" w:cs="Times New Roman"/>
          <w:sz w:val="24"/>
          <w:szCs w:val="24"/>
          <w:vertAlign w:val="subscript"/>
        </w:rPr>
        <w:t>грi</w:t>
      </w:r>
      <w:proofErr w:type="spellEnd"/>
      <w:r w:rsidRPr="00CA4B13">
        <w:rPr>
          <w:rFonts w:ascii="Times New Roman" w:hAnsi="Times New Roman" w:cs="Times New Roman"/>
          <w:sz w:val="24"/>
          <w:szCs w:val="24"/>
        </w:rPr>
        <w:t xml:space="preserve"> - фактически достигнутое значение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результата предоставления гранта в №-м году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proofErr w:type="spellStart"/>
      <w:r w:rsidRPr="00CA4B13">
        <w:rPr>
          <w:rFonts w:ascii="Times New Roman" w:hAnsi="Times New Roman" w:cs="Times New Roman"/>
          <w:sz w:val="24"/>
          <w:szCs w:val="24"/>
        </w:rPr>
        <w:t>P</w:t>
      </w:r>
      <w:r w:rsidRPr="00CA4B13">
        <w:rPr>
          <w:rFonts w:ascii="Times New Roman" w:hAnsi="Times New Roman" w:cs="Times New Roman"/>
          <w:sz w:val="24"/>
          <w:szCs w:val="24"/>
          <w:vertAlign w:val="subscript"/>
        </w:rPr>
        <w:t>грi</w:t>
      </w:r>
      <w:proofErr w:type="spellEnd"/>
      <w:r w:rsidRPr="00CA4B13">
        <w:rPr>
          <w:rFonts w:ascii="Times New Roman" w:hAnsi="Times New Roman" w:cs="Times New Roman"/>
          <w:sz w:val="24"/>
          <w:szCs w:val="24"/>
        </w:rPr>
        <w:t xml:space="preserve"> - плановое значение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результата предоставления гранта в №-м году предоставления гранта, установленное соглашением на №-й год.</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случае если получателем гранта по состоянию на 31 декабря года достижения значения результата предоставления гранта, предусмотренного абзацем четвертым пункта 3.14 Порядка, не достигнуто значение указанного результата предоставления гранта и до дня представления отчета о результатах указанное нарушение не устранено, министерство не позднее 16 марта года, следующего за годом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указанного результата предоставления гранта принимает в форме приказа решение о применении к получателю гранта меры ответственности в виде возврата в краевой бюджет сумм гранта, указанных в соглашении (дополнительном соглашении) по следующим направлениям расходов: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выполнение инженерных изысканий, и (или) разработка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проверка достоверности определения сметной стоимости строительства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получение технических условий на подключение (технологическое присоединение) к сетям электро-, тепло-, водоснабжения и водоотведения, и (или) оплата услуг по подключению (технологическому присоединению) учебного объекта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случае если получателем гранта по состоянию на 31 декабря года достижения значения результата предоставления гранта, предусмотренного абзацем пятым пункта 3.14 Порядка, не достигнуто значение указанного результата предоставления гранта и до дня представления отчета о результатах указанное нарушение не устранено, министерство не позднее 16 марта года, следующего за годом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указанного результата предоставления гранта принимает в форме приказа решение о применении к получателю гранта меры ответственности в виде возврата в краевой бюджет сумм гранта, указанных в соглашении (дополнительном соглашении) по следующим направлениям расходов: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выполнение инженерных изысканий, и (или) разработка проектной документации, и (или) проведение экспертизы проектной документации, и (или) проведение экспертизы </w:t>
      </w:r>
      <w:r w:rsidRPr="00CA4B13">
        <w:rPr>
          <w:rFonts w:ascii="Times New Roman" w:hAnsi="Times New Roman" w:cs="Times New Roman"/>
          <w:sz w:val="24"/>
          <w:szCs w:val="24"/>
        </w:rPr>
        <w:lastRenderedPageBreak/>
        <w:t>результатов инженерных изысканий, и (или) проверка достоверности определения сметной стоимости строительства учебного объекта;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получение технических условий на подключение (технологическое присоединение) к сетям электро-, тепло-, водоснабжения и водоотведения, и (или) оплата услуг по подключению (технологическому присоединению) учебного объекта к сетям электро-, тепло-, водоснабжения и водоотведения;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строительство учебного объекта, включающее оснащение технологическим оборудованием, и (или) оплата услуг по выполнению функций технического заказчика при строительстве учебного объекта, и (или) изготовление технического плана на объект строительства (учебный объект).</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Министерство не позднее 21 марта года, следующего за №-м годом предоставления гранта, в котором получатель гранта не достиг значений i-</w:t>
      </w:r>
      <w:proofErr w:type="spellStart"/>
      <w:r w:rsidRPr="00CA4B13">
        <w:rPr>
          <w:rFonts w:ascii="Times New Roman" w:hAnsi="Times New Roman" w:cs="Times New Roman"/>
          <w:sz w:val="24"/>
          <w:szCs w:val="24"/>
        </w:rPr>
        <w:t>го</w:t>
      </w:r>
      <w:proofErr w:type="spellEnd"/>
      <w:r w:rsidRPr="00CA4B13">
        <w:rPr>
          <w:rFonts w:ascii="Times New Roman" w:hAnsi="Times New Roman" w:cs="Times New Roman"/>
          <w:sz w:val="24"/>
          <w:szCs w:val="24"/>
        </w:rPr>
        <w:t xml:space="preserve"> результата предоставления гранта, направляет получателю гранта требование почтовым отправлением с уведомлением о вручении.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69" w:name="P445"/>
      <w:bookmarkEnd w:id="69"/>
      <w:r w:rsidRPr="00CA4B13">
        <w:rPr>
          <w:rFonts w:ascii="Times New Roman" w:hAnsi="Times New Roman" w:cs="Times New Roman"/>
          <w:sz w:val="24"/>
          <w:szCs w:val="24"/>
        </w:rPr>
        <w:t>Получатель гранта в течение 5 рабочих дней со дня получения требования обязан произвести возврат в краевой бюджет гранта в размере, указанном в требовании.</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(п. 4.10 в ред. Приказа министерства сельского хозяйства Красноярского края от 23.01.2026 № 79-22-о)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4.11. Основанием для освобождения получателя гранта от возврата гранта в краевой бюджет в случае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значений результатов предоставления гранта,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гранта, установленных в соглашении (далее - обстоятельства непреодолимой силы).</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В случае </w:t>
      </w:r>
      <w:proofErr w:type="spellStart"/>
      <w:r w:rsidRPr="00CA4B13">
        <w:rPr>
          <w:rFonts w:ascii="Times New Roman" w:hAnsi="Times New Roman" w:cs="Times New Roman"/>
          <w:sz w:val="24"/>
          <w:szCs w:val="24"/>
        </w:rPr>
        <w:t>недостижения</w:t>
      </w:r>
      <w:proofErr w:type="spellEnd"/>
      <w:r w:rsidRPr="00CA4B13">
        <w:rPr>
          <w:rFonts w:ascii="Times New Roman" w:hAnsi="Times New Roman" w:cs="Times New Roman"/>
          <w:sz w:val="24"/>
          <w:szCs w:val="24"/>
        </w:rPr>
        <w:t xml:space="preserve"> значений результатов предоставления гранта, установленных в соглашении, по причине наступления обстоятельств непреодолимой силы получатель гранта одновременно с представлением отчета о результатах представляет в министерство документы, подтверждающие их наступление.</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При поступлении документов, подтверждающих наступление обстоятельств непреодолимой силы, министерство в срок не позднее 1 марта года, следующего за №-м годом предоставления гранта, рассматривает данные документы и принимает в форме приказа решение об освобождении (об отказе в освобождении) получателя гранта от возврата гранта в краевой бюджет. В срок не позднее 21 марта года, следующего за №-м годом предоставления гранта, министерство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CA4B13" w:rsidRPr="00CA4B13" w:rsidRDefault="00CA4B13">
      <w:pPr>
        <w:pStyle w:val="ConsPlusNormal"/>
        <w:spacing w:before="220"/>
        <w:ind w:firstLine="540"/>
        <w:jc w:val="both"/>
        <w:rPr>
          <w:rFonts w:ascii="Times New Roman" w:hAnsi="Times New Roman" w:cs="Times New Roman"/>
          <w:sz w:val="24"/>
          <w:szCs w:val="24"/>
        </w:rPr>
      </w:pPr>
      <w:bookmarkStart w:id="70" w:name="P450"/>
      <w:bookmarkEnd w:id="70"/>
      <w:r w:rsidRPr="00CA4B13">
        <w:rPr>
          <w:rFonts w:ascii="Times New Roman" w:hAnsi="Times New Roman" w:cs="Times New Roman"/>
          <w:sz w:val="24"/>
          <w:szCs w:val="24"/>
        </w:rPr>
        <w:t>4.12. Основанием для неприменения к получателю гранта меры ответственности за нарушение условия, предусмотренного подпунктом 2 пункта 3.1 Порядка, является одновременное наступление следующих условий: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достижение значений результатов предоставления гранта на дату достижения значений результатов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наличие на дату достижения значений результатов предоставления гранта неиспользованного остатка гранта, возникшего в случае, если общая стоимость фактически </w:t>
      </w:r>
      <w:r w:rsidRPr="00CA4B13">
        <w:rPr>
          <w:rFonts w:ascii="Times New Roman" w:hAnsi="Times New Roman" w:cs="Times New Roman"/>
          <w:sz w:val="24"/>
          <w:szCs w:val="24"/>
        </w:rPr>
        <w:lastRenderedPageBreak/>
        <w:t>произведенных затрат на реализацию Программы сложилась меньше их планового значения.</w:t>
      </w:r>
    </w:p>
    <w:p w:rsidR="00CA4B13" w:rsidRPr="00CA4B13" w:rsidRDefault="00CA4B13">
      <w:pPr>
        <w:pStyle w:val="ConsPlusNormal"/>
        <w:spacing w:before="220"/>
        <w:ind w:firstLine="540"/>
        <w:jc w:val="both"/>
        <w:rPr>
          <w:rFonts w:ascii="Times New Roman" w:hAnsi="Times New Roman" w:cs="Times New Roman"/>
          <w:sz w:val="24"/>
          <w:szCs w:val="24"/>
        </w:rPr>
      </w:pPr>
      <w:bookmarkStart w:id="71" w:name="P453"/>
      <w:bookmarkEnd w:id="71"/>
      <w:r w:rsidRPr="00CA4B13">
        <w:rPr>
          <w:rFonts w:ascii="Times New Roman" w:hAnsi="Times New Roman" w:cs="Times New Roman"/>
          <w:sz w:val="24"/>
          <w:szCs w:val="24"/>
        </w:rPr>
        <w:t>4.13. Неиспользованный остаток гранта подлежит возврату в краевой бюджет получателем гранта в срок не позднее 1 марта года, следующего за №-м годом предоставления гранта.</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02.03.2026 № 79-114-о)</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1</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4B13" w:rsidRPr="00CA4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Список изменяющих документов</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от 22.12.2025 № 79-1156-о)</w:t>
            </w: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В министерство сельского хозяйства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Красноярского края</w:t>
      </w:r>
    </w:p>
    <w:p w:rsidR="00CA4B13" w:rsidRPr="00CA4B13" w:rsidRDefault="00CA4B13">
      <w:pPr>
        <w:pStyle w:val="ConsPlusNonformat"/>
        <w:jc w:val="both"/>
        <w:rPr>
          <w:rFonts w:ascii="Times New Roman" w:hAnsi="Times New Roman" w:cs="Times New Roman"/>
          <w:sz w:val="24"/>
          <w:szCs w:val="24"/>
        </w:rPr>
      </w:pPr>
    </w:p>
    <w:p w:rsidR="00CA4B13" w:rsidRPr="00CA4B13" w:rsidRDefault="00CA4B13">
      <w:pPr>
        <w:pStyle w:val="ConsPlusNonformat"/>
        <w:jc w:val="both"/>
        <w:rPr>
          <w:rFonts w:ascii="Times New Roman" w:hAnsi="Times New Roman" w:cs="Times New Roman"/>
          <w:sz w:val="24"/>
          <w:szCs w:val="24"/>
        </w:rPr>
      </w:pPr>
      <w:bookmarkStart w:id="72" w:name="P479"/>
      <w:bookmarkEnd w:id="72"/>
      <w:r w:rsidRPr="00CA4B13">
        <w:rPr>
          <w:rFonts w:ascii="Times New Roman" w:hAnsi="Times New Roman" w:cs="Times New Roman"/>
          <w:sz w:val="24"/>
          <w:szCs w:val="24"/>
        </w:rPr>
        <w:t xml:space="preserve">                                 Заявление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на участие в отборе получателей грантов в форме субсидий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образовательным организациям высшего образования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на финансовое обеспечение затрат на формирование учебной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инфраструктуры и (или) развитие профессиональной подготовки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студентов в области агропромышленного комплекса</w:t>
      </w:r>
    </w:p>
    <w:p w:rsidR="00CA4B13" w:rsidRPr="00CA4B13" w:rsidRDefault="00CA4B13">
      <w:pPr>
        <w:pStyle w:val="ConsPlusNonformat"/>
        <w:jc w:val="both"/>
        <w:rPr>
          <w:rFonts w:ascii="Times New Roman" w:hAnsi="Times New Roman" w:cs="Times New Roman"/>
          <w:sz w:val="24"/>
          <w:szCs w:val="24"/>
        </w:rPr>
      </w:pP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w:t>
      </w:r>
      <w:proofErr w:type="gramStart"/>
      <w:r w:rsidRPr="00CA4B13">
        <w:rPr>
          <w:rFonts w:ascii="Times New Roman" w:hAnsi="Times New Roman" w:cs="Times New Roman"/>
          <w:sz w:val="24"/>
          <w:szCs w:val="24"/>
        </w:rPr>
        <w:t>Настоящим  заявляется</w:t>
      </w:r>
      <w:proofErr w:type="gramEnd"/>
      <w:r w:rsidRPr="00CA4B13">
        <w:rPr>
          <w:rFonts w:ascii="Times New Roman" w:hAnsi="Times New Roman" w:cs="Times New Roman"/>
          <w:sz w:val="24"/>
          <w:szCs w:val="24"/>
        </w:rPr>
        <w:t xml:space="preserve">  о  намерении  участвовать  в  отборе получателей</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грантов  в</w:t>
      </w:r>
      <w:proofErr w:type="gramEnd"/>
      <w:r w:rsidRPr="00CA4B13">
        <w:rPr>
          <w:rFonts w:ascii="Times New Roman" w:hAnsi="Times New Roman" w:cs="Times New Roman"/>
          <w:sz w:val="24"/>
          <w:szCs w:val="24"/>
        </w:rPr>
        <w:t xml:space="preserve">  форме субсидий образовательным организациям высшего образования</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на  финансовое</w:t>
      </w:r>
      <w:proofErr w:type="gramEnd"/>
      <w:r w:rsidRPr="00CA4B13">
        <w:rPr>
          <w:rFonts w:ascii="Times New Roman" w:hAnsi="Times New Roman" w:cs="Times New Roman"/>
          <w:sz w:val="24"/>
          <w:szCs w:val="24"/>
        </w:rPr>
        <w:t xml:space="preserve">  обеспечение затрат на формирование учебной инфраструктуры 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w:t>
      </w:r>
      <w:proofErr w:type="gramStart"/>
      <w:r w:rsidRPr="00CA4B13">
        <w:rPr>
          <w:rFonts w:ascii="Times New Roman" w:hAnsi="Times New Roman" w:cs="Times New Roman"/>
          <w:sz w:val="24"/>
          <w:szCs w:val="24"/>
        </w:rPr>
        <w:t xml:space="preserve">или)   </w:t>
      </w:r>
      <w:proofErr w:type="gramEnd"/>
      <w:r w:rsidRPr="00CA4B13">
        <w:rPr>
          <w:rFonts w:ascii="Times New Roman" w:hAnsi="Times New Roman" w:cs="Times New Roman"/>
          <w:sz w:val="24"/>
          <w:szCs w:val="24"/>
        </w:rPr>
        <w:t xml:space="preserve"> развитие   профессиональной   подготовки   студентов   в   области</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агропромышленного  комплекса</w:t>
      </w:r>
      <w:proofErr w:type="gramEnd"/>
      <w:r w:rsidRPr="00CA4B13">
        <w:rPr>
          <w:rFonts w:ascii="Times New Roman" w:hAnsi="Times New Roman" w:cs="Times New Roman"/>
          <w:sz w:val="24"/>
          <w:szCs w:val="24"/>
        </w:rPr>
        <w:t xml:space="preserve">  (далее  -  отбор,  грант)  в  соответствии  с</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Порядком   предоставления   грантов   в   форме   </w:t>
      </w:r>
      <w:proofErr w:type="gramStart"/>
      <w:r w:rsidRPr="00CA4B13">
        <w:rPr>
          <w:rFonts w:ascii="Times New Roman" w:hAnsi="Times New Roman" w:cs="Times New Roman"/>
          <w:sz w:val="24"/>
          <w:szCs w:val="24"/>
        </w:rPr>
        <w:t>субсидий  образовательным</w:t>
      </w:r>
      <w:proofErr w:type="gramEnd"/>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организациям  высшего</w:t>
      </w:r>
      <w:proofErr w:type="gramEnd"/>
      <w:r w:rsidRPr="00CA4B13">
        <w:rPr>
          <w:rFonts w:ascii="Times New Roman" w:hAnsi="Times New Roman" w:cs="Times New Roman"/>
          <w:sz w:val="24"/>
          <w:szCs w:val="24"/>
        </w:rPr>
        <w:t xml:space="preserve">  образования  на  финансовое  обеспечение  затрат  на</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формирование  учебной</w:t>
      </w:r>
      <w:proofErr w:type="gramEnd"/>
      <w:r w:rsidRPr="00CA4B13">
        <w:rPr>
          <w:rFonts w:ascii="Times New Roman" w:hAnsi="Times New Roman" w:cs="Times New Roman"/>
          <w:sz w:val="24"/>
          <w:szCs w:val="24"/>
        </w:rPr>
        <w:t xml:space="preserve">  инфраструктуры  и  (или)  развитие  профессиональной</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подготовки  студентов</w:t>
      </w:r>
      <w:proofErr w:type="gramEnd"/>
      <w:r w:rsidRPr="00CA4B13">
        <w:rPr>
          <w:rFonts w:ascii="Times New Roman" w:hAnsi="Times New Roman" w:cs="Times New Roman"/>
          <w:sz w:val="24"/>
          <w:szCs w:val="24"/>
        </w:rPr>
        <w:t xml:space="preserve">  в  области  агропромышленного комплекса и проведения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отбора   </w:t>
      </w:r>
      <w:proofErr w:type="gramStart"/>
      <w:r w:rsidRPr="00CA4B13">
        <w:rPr>
          <w:rFonts w:ascii="Times New Roman" w:hAnsi="Times New Roman" w:cs="Times New Roman"/>
          <w:sz w:val="24"/>
          <w:szCs w:val="24"/>
        </w:rPr>
        <w:t>получателей  указанных</w:t>
      </w:r>
      <w:proofErr w:type="gramEnd"/>
      <w:r w:rsidRPr="00CA4B13">
        <w:rPr>
          <w:rFonts w:ascii="Times New Roman" w:hAnsi="Times New Roman" w:cs="Times New Roman"/>
          <w:sz w:val="24"/>
          <w:szCs w:val="24"/>
        </w:rPr>
        <w:t xml:space="preserve">  грантов  в  форме  субсидий,  утвержденным</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Приказом  министерства</w:t>
      </w:r>
      <w:proofErr w:type="gramEnd"/>
      <w:r w:rsidRPr="00CA4B13">
        <w:rPr>
          <w:rFonts w:ascii="Times New Roman" w:hAnsi="Times New Roman" w:cs="Times New Roman"/>
          <w:sz w:val="24"/>
          <w:szCs w:val="24"/>
        </w:rPr>
        <w:t xml:space="preserve"> сельского хозяйства Красноярского края от 05.06.2025</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79-530-о (далее - Порядок, министерство).</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lastRenderedPageBreak/>
        <w:t xml:space="preserve">    1. Информация об участнике отбора: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 полное наименование участника отбора: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2) сокращенное наименование участника отбора: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__________________________________________________________________________;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3) муниципальное образование Красноярского края, на территории которого</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зарегистрирован и (или) осуществляет деятельность участник отбора &lt;1&gt;:</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__________________________________________________________________________;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4) основной государственный регистрационный номер участника отбора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__________________________________________________________________________;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5) идентификационный номер налогоплательщика 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6) дата и код причины постановки на учет в налоговом органе 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7) адрес юридического лица (далее - ЮЛ) &lt;2&gt; 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__________________________________________________________________________;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8) </w:t>
      </w:r>
      <w:proofErr w:type="gramStart"/>
      <w:r w:rsidRPr="00CA4B13">
        <w:rPr>
          <w:rFonts w:ascii="Times New Roman" w:hAnsi="Times New Roman" w:cs="Times New Roman"/>
          <w:sz w:val="24"/>
          <w:szCs w:val="24"/>
        </w:rPr>
        <w:t>номер  контактного</w:t>
      </w:r>
      <w:proofErr w:type="gramEnd"/>
      <w:r w:rsidRPr="00CA4B13">
        <w:rPr>
          <w:rFonts w:ascii="Times New Roman" w:hAnsi="Times New Roman" w:cs="Times New Roman"/>
          <w:sz w:val="24"/>
          <w:szCs w:val="24"/>
        </w:rPr>
        <w:t xml:space="preserve">  телефона  для  направления  юридически  значимых</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сообщений: 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9) почтовый адрес для направления юридически значимых сообщений: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__________________________________________________________________________;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10) </w:t>
      </w:r>
      <w:proofErr w:type="gramStart"/>
      <w:r w:rsidRPr="00CA4B13">
        <w:rPr>
          <w:rFonts w:ascii="Times New Roman" w:hAnsi="Times New Roman" w:cs="Times New Roman"/>
          <w:sz w:val="24"/>
          <w:szCs w:val="24"/>
        </w:rPr>
        <w:t>адрес  электронной</w:t>
      </w:r>
      <w:proofErr w:type="gramEnd"/>
      <w:r w:rsidRPr="00CA4B13">
        <w:rPr>
          <w:rFonts w:ascii="Times New Roman" w:hAnsi="Times New Roman" w:cs="Times New Roman"/>
          <w:sz w:val="24"/>
          <w:szCs w:val="24"/>
        </w:rPr>
        <w:t xml:space="preserve">  почты   для  направления   юридически  значимых</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сообщений: _______________________________________________________________;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11) информация о руководителе ЮЛ:</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а) фамилия, имя, отчество (при наличии) 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б) идентификационный номер налогоплательщика 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в) должность 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12) </w:t>
      </w:r>
      <w:proofErr w:type="gramStart"/>
      <w:r w:rsidRPr="00CA4B13">
        <w:rPr>
          <w:rFonts w:ascii="Times New Roman" w:hAnsi="Times New Roman" w:cs="Times New Roman"/>
          <w:sz w:val="24"/>
          <w:szCs w:val="24"/>
        </w:rPr>
        <w:t>перечень  основных</w:t>
      </w:r>
      <w:proofErr w:type="gramEnd"/>
      <w:r w:rsidRPr="00CA4B13">
        <w:rPr>
          <w:rFonts w:ascii="Times New Roman" w:hAnsi="Times New Roman" w:cs="Times New Roman"/>
          <w:sz w:val="24"/>
          <w:szCs w:val="24"/>
        </w:rPr>
        <w:t xml:space="preserve">  и  дополнительных  видов  деятельности, которые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участник   </w:t>
      </w:r>
      <w:proofErr w:type="gramStart"/>
      <w:r w:rsidRPr="00CA4B13">
        <w:rPr>
          <w:rFonts w:ascii="Times New Roman" w:hAnsi="Times New Roman" w:cs="Times New Roman"/>
          <w:sz w:val="24"/>
          <w:szCs w:val="24"/>
        </w:rPr>
        <w:t>отбора  вправе</w:t>
      </w:r>
      <w:proofErr w:type="gramEnd"/>
      <w:r w:rsidRPr="00CA4B13">
        <w:rPr>
          <w:rFonts w:ascii="Times New Roman" w:hAnsi="Times New Roman" w:cs="Times New Roman"/>
          <w:sz w:val="24"/>
          <w:szCs w:val="24"/>
        </w:rPr>
        <w:t xml:space="preserve">  осуществлять  в  соответствии  с  учредительными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документами ЮЛ: __________________________________________________________;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13) </w:t>
      </w:r>
      <w:proofErr w:type="gramStart"/>
      <w:r w:rsidRPr="00CA4B13">
        <w:rPr>
          <w:rFonts w:ascii="Times New Roman" w:hAnsi="Times New Roman" w:cs="Times New Roman"/>
          <w:sz w:val="24"/>
          <w:szCs w:val="24"/>
        </w:rPr>
        <w:t>информация  о</w:t>
      </w:r>
      <w:proofErr w:type="gramEnd"/>
      <w:r w:rsidRPr="00CA4B13">
        <w:rPr>
          <w:rFonts w:ascii="Times New Roman" w:hAnsi="Times New Roman" w:cs="Times New Roman"/>
          <w:sz w:val="24"/>
          <w:szCs w:val="24"/>
        </w:rPr>
        <w:t xml:space="preserve"> счетах в соответствии  с законодательством Российской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Федерации для перечисления гранта: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а) наименование банка 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б) БИК банка _________________________________________________________;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в) расчетный счет ____________________________________________________;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г) корреспондентский счет ____________________________________________;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14) </w:t>
      </w:r>
      <w:proofErr w:type="gramStart"/>
      <w:r w:rsidRPr="00CA4B13">
        <w:rPr>
          <w:rFonts w:ascii="Times New Roman" w:hAnsi="Times New Roman" w:cs="Times New Roman"/>
          <w:sz w:val="24"/>
          <w:szCs w:val="24"/>
        </w:rPr>
        <w:t>информация  о</w:t>
      </w:r>
      <w:proofErr w:type="gramEnd"/>
      <w:r w:rsidRPr="00CA4B13">
        <w:rPr>
          <w:rFonts w:ascii="Times New Roman" w:hAnsi="Times New Roman" w:cs="Times New Roman"/>
          <w:sz w:val="24"/>
          <w:szCs w:val="24"/>
        </w:rPr>
        <w:t xml:space="preserve">  лице,  уполномоченном  на  подписание  соглашения  о</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предоставлении гранта (далее - соглашение):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а) фамилия, имя, отчество (при наличии) 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б) должность (при </w:t>
      </w:r>
      <w:proofErr w:type="gramStart"/>
      <w:r w:rsidRPr="00CA4B13">
        <w:rPr>
          <w:rFonts w:ascii="Times New Roman" w:hAnsi="Times New Roman" w:cs="Times New Roman"/>
          <w:sz w:val="24"/>
          <w:szCs w:val="24"/>
        </w:rPr>
        <w:t>наличии)_</w:t>
      </w:r>
      <w:proofErr w:type="gramEnd"/>
      <w:r w:rsidRPr="00CA4B13">
        <w:rPr>
          <w:rFonts w:ascii="Times New Roman" w:hAnsi="Times New Roman" w:cs="Times New Roman"/>
          <w:sz w:val="24"/>
          <w:szCs w:val="24"/>
        </w:rPr>
        <w:t>___________________________________________;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в) реквизиты документа о полномочиях (дата, номер) &lt;3&gt; 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2. Настоящим   подтверждается   соответствие   следующим   требованиям,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указанным в пункте 2.10 Порядка: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 </w:t>
      </w:r>
      <w:proofErr w:type="gramStart"/>
      <w:r w:rsidRPr="00CA4B13">
        <w:rPr>
          <w:rFonts w:ascii="Times New Roman" w:hAnsi="Times New Roman" w:cs="Times New Roman"/>
          <w:sz w:val="24"/>
          <w:szCs w:val="24"/>
        </w:rPr>
        <w:t>участник  отбора</w:t>
      </w:r>
      <w:proofErr w:type="gramEnd"/>
      <w:r w:rsidRPr="00CA4B13">
        <w:rPr>
          <w:rFonts w:ascii="Times New Roman" w:hAnsi="Times New Roman" w:cs="Times New Roman"/>
          <w:sz w:val="24"/>
          <w:szCs w:val="24"/>
        </w:rPr>
        <w:t xml:space="preserve">  не  является  иностранным  ЮЛ,  в том числе местом</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регистрации  которого</w:t>
      </w:r>
      <w:proofErr w:type="gramEnd"/>
      <w:r w:rsidRPr="00CA4B13">
        <w:rPr>
          <w:rFonts w:ascii="Times New Roman" w:hAnsi="Times New Roman" w:cs="Times New Roman"/>
          <w:sz w:val="24"/>
          <w:szCs w:val="24"/>
        </w:rPr>
        <w:t xml:space="preserve">  является  государство  или  территория, включенные в</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утвержденный   Министерством   финансов   Российской   Федерации   перечень</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государств   </w:t>
      </w:r>
      <w:proofErr w:type="gramStart"/>
      <w:r w:rsidRPr="00CA4B13">
        <w:rPr>
          <w:rFonts w:ascii="Times New Roman" w:hAnsi="Times New Roman" w:cs="Times New Roman"/>
          <w:sz w:val="24"/>
          <w:szCs w:val="24"/>
        </w:rPr>
        <w:t>и  территорий</w:t>
      </w:r>
      <w:proofErr w:type="gramEnd"/>
      <w:r w:rsidRPr="00CA4B13">
        <w:rPr>
          <w:rFonts w:ascii="Times New Roman" w:hAnsi="Times New Roman" w:cs="Times New Roman"/>
          <w:sz w:val="24"/>
          <w:szCs w:val="24"/>
        </w:rPr>
        <w:t>,  используемых  для  промежуточного  (офшорного)</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владения  активами</w:t>
      </w:r>
      <w:proofErr w:type="gramEnd"/>
      <w:r w:rsidRPr="00CA4B13">
        <w:rPr>
          <w:rFonts w:ascii="Times New Roman" w:hAnsi="Times New Roman" w:cs="Times New Roman"/>
          <w:sz w:val="24"/>
          <w:szCs w:val="24"/>
        </w:rPr>
        <w:t xml:space="preserve">  в  Российской Федерации (далее - офшорные компании), по</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состоянию  на</w:t>
      </w:r>
      <w:proofErr w:type="gramEnd"/>
      <w:r w:rsidRPr="00CA4B13">
        <w:rPr>
          <w:rFonts w:ascii="Times New Roman" w:hAnsi="Times New Roman" w:cs="Times New Roman"/>
          <w:sz w:val="24"/>
          <w:szCs w:val="24"/>
        </w:rPr>
        <w:t xml:space="preserve">  дату  не  ранее первого числа месяца, в котором направляется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предложение (заявка) об участии в отборе (далее -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2) участник отбора не находится в перечне организаций и физических лиц,</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в  отношении</w:t>
      </w:r>
      <w:proofErr w:type="gramEnd"/>
      <w:r w:rsidRPr="00CA4B13">
        <w:rPr>
          <w:rFonts w:ascii="Times New Roman" w:hAnsi="Times New Roman" w:cs="Times New Roman"/>
          <w:sz w:val="24"/>
          <w:szCs w:val="24"/>
        </w:rPr>
        <w:t xml:space="preserve">  которых  имеются сведения об их причастности к экстремистской</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деятельности  или</w:t>
      </w:r>
      <w:proofErr w:type="gramEnd"/>
      <w:r w:rsidRPr="00CA4B13">
        <w:rPr>
          <w:rFonts w:ascii="Times New Roman" w:hAnsi="Times New Roman" w:cs="Times New Roman"/>
          <w:sz w:val="24"/>
          <w:szCs w:val="24"/>
        </w:rPr>
        <w:t xml:space="preserve">  терроризму,  по состоянию на дату не ранее первого числа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месяца, в котором направляется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3) </w:t>
      </w:r>
      <w:proofErr w:type="gramStart"/>
      <w:r w:rsidRPr="00CA4B13">
        <w:rPr>
          <w:rFonts w:ascii="Times New Roman" w:hAnsi="Times New Roman" w:cs="Times New Roman"/>
          <w:sz w:val="24"/>
          <w:szCs w:val="24"/>
        </w:rPr>
        <w:t>участник  отбора</w:t>
      </w:r>
      <w:proofErr w:type="gramEnd"/>
      <w:r w:rsidRPr="00CA4B13">
        <w:rPr>
          <w:rFonts w:ascii="Times New Roman" w:hAnsi="Times New Roman" w:cs="Times New Roman"/>
          <w:sz w:val="24"/>
          <w:szCs w:val="24"/>
        </w:rPr>
        <w:t xml:space="preserve">  не  находится  в составляемых  в рамках реализации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полномочий, предусмотренных главой VII Устава ООН, Советом Безопасности ООН</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lastRenderedPageBreak/>
        <w:t>или  органами</w:t>
      </w:r>
      <w:proofErr w:type="gramEnd"/>
      <w:r w:rsidRPr="00CA4B13">
        <w:rPr>
          <w:rFonts w:ascii="Times New Roman" w:hAnsi="Times New Roman" w:cs="Times New Roman"/>
          <w:sz w:val="24"/>
          <w:szCs w:val="24"/>
        </w:rPr>
        <w:t>,  специально  созданными  решениями  Совета Безопасности ООН,</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перечнях  организаций</w:t>
      </w:r>
      <w:proofErr w:type="gramEnd"/>
      <w:r w:rsidRPr="00CA4B13">
        <w:rPr>
          <w:rFonts w:ascii="Times New Roman" w:hAnsi="Times New Roman" w:cs="Times New Roman"/>
          <w:sz w:val="24"/>
          <w:szCs w:val="24"/>
        </w:rPr>
        <w:t xml:space="preserve">  и  физических  лиц,  связанных  с  террористическими</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организациями  и</w:t>
      </w:r>
      <w:proofErr w:type="gramEnd"/>
      <w:r w:rsidRPr="00CA4B13">
        <w:rPr>
          <w:rFonts w:ascii="Times New Roman" w:hAnsi="Times New Roman" w:cs="Times New Roman"/>
          <w:sz w:val="24"/>
          <w:szCs w:val="24"/>
        </w:rPr>
        <w:t xml:space="preserve">  террористами  или  с  распространением  оружия  массового</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уничтожения,  по</w:t>
      </w:r>
      <w:proofErr w:type="gramEnd"/>
      <w:r w:rsidRPr="00CA4B13">
        <w:rPr>
          <w:rFonts w:ascii="Times New Roman" w:hAnsi="Times New Roman" w:cs="Times New Roman"/>
          <w:sz w:val="24"/>
          <w:szCs w:val="24"/>
        </w:rPr>
        <w:t xml:space="preserve"> состоянию на дату не ранее первого числа месяца, в котором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направляется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4) </w:t>
      </w:r>
      <w:proofErr w:type="gramStart"/>
      <w:r w:rsidRPr="00CA4B13">
        <w:rPr>
          <w:rFonts w:ascii="Times New Roman" w:hAnsi="Times New Roman" w:cs="Times New Roman"/>
          <w:sz w:val="24"/>
          <w:szCs w:val="24"/>
        </w:rPr>
        <w:t>участник  отбора</w:t>
      </w:r>
      <w:proofErr w:type="gramEnd"/>
      <w:r w:rsidRPr="00CA4B13">
        <w:rPr>
          <w:rFonts w:ascii="Times New Roman" w:hAnsi="Times New Roman" w:cs="Times New Roman"/>
          <w:sz w:val="24"/>
          <w:szCs w:val="24"/>
        </w:rPr>
        <w:t xml:space="preserve">  не  получает  средства   из  краевого  бюджета  на</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основании  иных</w:t>
      </w:r>
      <w:proofErr w:type="gramEnd"/>
      <w:r w:rsidRPr="00CA4B13">
        <w:rPr>
          <w:rFonts w:ascii="Times New Roman" w:hAnsi="Times New Roman" w:cs="Times New Roman"/>
          <w:sz w:val="24"/>
          <w:szCs w:val="24"/>
        </w:rPr>
        <w:t xml:space="preserve">  нормативных  правовых  актов  Красноярского  края на цели,</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установленные  пунктом</w:t>
      </w:r>
      <w:proofErr w:type="gramEnd"/>
      <w:r w:rsidRPr="00CA4B13">
        <w:rPr>
          <w:rFonts w:ascii="Times New Roman" w:hAnsi="Times New Roman" w:cs="Times New Roman"/>
          <w:sz w:val="24"/>
          <w:szCs w:val="24"/>
        </w:rPr>
        <w:t xml:space="preserve">  1.3 Порядка, по состоянию на первое число месяца, в</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котором направляется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5) </w:t>
      </w:r>
      <w:proofErr w:type="gramStart"/>
      <w:r w:rsidRPr="00CA4B13">
        <w:rPr>
          <w:rFonts w:ascii="Times New Roman" w:hAnsi="Times New Roman" w:cs="Times New Roman"/>
          <w:sz w:val="24"/>
          <w:szCs w:val="24"/>
        </w:rPr>
        <w:t>участник  отбора</w:t>
      </w:r>
      <w:proofErr w:type="gramEnd"/>
      <w:r w:rsidRPr="00CA4B13">
        <w:rPr>
          <w:rFonts w:ascii="Times New Roman" w:hAnsi="Times New Roman" w:cs="Times New Roman"/>
          <w:sz w:val="24"/>
          <w:szCs w:val="24"/>
        </w:rPr>
        <w:t xml:space="preserve">  не  является иностранным агентом  в соответствии с</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Федеральным  законом</w:t>
      </w:r>
      <w:proofErr w:type="gramEnd"/>
      <w:r w:rsidRPr="00CA4B13">
        <w:rPr>
          <w:rFonts w:ascii="Times New Roman" w:hAnsi="Times New Roman" w:cs="Times New Roman"/>
          <w:sz w:val="24"/>
          <w:szCs w:val="24"/>
        </w:rPr>
        <w:t xml:space="preserve">  от  14.07.2022  № 255-ФЗ "О контроле за деятельностью</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лиц,  находящихся</w:t>
      </w:r>
      <w:proofErr w:type="gramEnd"/>
      <w:r w:rsidRPr="00CA4B13">
        <w:rPr>
          <w:rFonts w:ascii="Times New Roman" w:hAnsi="Times New Roman" w:cs="Times New Roman"/>
          <w:sz w:val="24"/>
          <w:szCs w:val="24"/>
        </w:rPr>
        <w:t xml:space="preserve">  под  иностранным влиянием" по состоянию на дату не ранее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первого числа месяца, в котором направляется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6) деятельность   участника   отбора   </w:t>
      </w:r>
      <w:proofErr w:type="gramStart"/>
      <w:r w:rsidRPr="00CA4B13">
        <w:rPr>
          <w:rFonts w:ascii="Times New Roman" w:hAnsi="Times New Roman" w:cs="Times New Roman"/>
          <w:sz w:val="24"/>
          <w:szCs w:val="24"/>
        </w:rPr>
        <w:t>не  приостановлена</w:t>
      </w:r>
      <w:proofErr w:type="gramEnd"/>
      <w:r w:rsidRPr="00CA4B13">
        <w:rPr>
          <w:rFonts w:ascii="Times New Roman" w:hAnsi="Times New Roman" w:cs="Times New Roman"/>
          <w:sz w:val="24"/>
          <w:szCs w:val="24"/>
        </w:rPr>
        <w:t xml:space="preserve">   в  порядке,</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предусмотренном  законодательством</w:t>
      </w:r>
      <w:proofErr w:type="gramEnd"/>
      <w:r w:rsidRPr="00CA4B13">
        <w:rPr>
          <w:rFonts w:ascii="Times New Roman" w:hAnsi="Times New Roman" w:cs="Times New Roman"/>
          <w:sz w:val="24"/>
          <w:szCs w:val="24"/>
        </w:rPr>
        <w:t xml:space="preserve">  Российской  Федерации,  по состоянию на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дату не ранее первого числа месяца, в котором направляется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7) </w:t>
      </w:r>
      <w:proofErr w:type="gramStart"/>
      <w:r w:rsidRPr="00CA4B13">
        <w:rPr>
          <w:rFonts w:ascii="Times New Roman" w:hAnsi="Times New Roman" w:cs="Times New Roman"/>
          <w:sz w:val="24"/>
          <w:szCs w:val="24"/>
        </w:rPr>
        <w:t>у  участника</w:t>
      </w:r>
      <w:proofErr w:type="gramEnd"/>
      <w:r w:rsidRPr="00CA4B13">
        <w:rPr>
          <w:rFonts w:ascii="Times New Roman" w:hAnsi="Times New Roman" w:cs="Times New Roman"/>
          <w:sz w:val="24"/>
          <w:szCs w:val="24"/>
        </w:rPr>
        <w:t xml:space="preserve">  отбора  отсутствуют   просроченная  задолженность   по</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возврату  в</w:t>
      </w:r>
      <w:proofErr w:type="gramEnd"/>
      <w:r w:rsidRPr="00CA4B13">
        <w:rPr>
          <w:rFonts w:ascii="Times New Roman" w:hAnsi="Times New Roman" w:cs="Times New Roman"/>
          <w:sz w:val="24"/>
          <w:szCs w:val="24"/>
        </w:rPr>
        <w:t xml:space="preserve">  краевой  бюджет  иных  субсидий,  в  том числе грантов в форме</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 xml:space="preserve">субсидий,   </w:t>
      </w:r>
      <w:proofErr w:type="gramEnd"/>
      <w:r w:rsidRPr="00CA4B13">
        <w:rPr>
          <w:rFonts w:ascii="Times New Roman" w:hAnsi="Times New Roman" w:cs="Times New Roman"/>
          <w:sz w:val="24"/>
          <w:szCs w:val="24"/>
        </w:rPr>
        <w:t xml:space="preserve"> бюджетных    инвестиций,    а    также    иная    просроченная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w:t>
      </w:r>
      <w:proofErr w:type="gramStart"/>
      <w:r w:rsidRPr="00CA4B13">
        <w:rPr>
          <w:rFonts w:ascii="Times New Roman" w:hAnsi="Times New Roman" w:cs="Times New Roman"/>
          <w:sz w:val="24"/>
          <w:szCs w:val="24"/>
        </w:rPr>
        <w:t xml:space="preserve">неурегулированная)   </w:t>
      </w:r>
      <w:proofErr w:type="gramEnd"/>
      <w:r w:rsidRPr="00CA4B13">
        <w:rPr>
          <w:rFonts w:ascii="Times New Roman" w:hAnsi="Times New Roman" w:cs="Times New Roman"/>
          <w:sz w:val="24"/>
          <w:szCs w:val="24"/>
        </w:rPr>
        <w:t>задолженность   по   денежным   обязательствам  перед</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Красноярским   </w:t>
      </w:r>
      <w:proofErr w:type="gramStart"/>
      <w:r w:rsidRPr="00CA4B13">
        <w:rPr>
          <w:rFonts w:ascii="Times New Roman" w:hAnsi="Times New Roman" w:cs="Times New Roman"/>
          <w:sz w:val="24"/>
          <w:szCs w:val="24"/>
        </w:rPr>
        <w:t>краем  по</w:t>
      </w:r>
      <w:proofErr w:type="gramEnd"/>
      <w:r w:rsidRPr="00CA4B13">
        <w:rPr>
          <w:rFonts w:ascii="Times New Roman" w:hAnsi="Times New Roman" w:cs="Times New Roman"/>
          <w:sz w:val="24"/>
          <w:szCs w:val="24"/>
        </w:rPr>
        <w:t xml:space="preserve">  состоянию  на  первое  число  месяца,  в  котором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направляется заявка.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3. Настоящим   принимается   обязательство    соответствовать   условию</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предоставления гранта, предусмотренному подпунктом 1 пункта 3.1 Порядка, по</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состоянию  на</w:t>
      </w:r>
      <w:proofErr w:type="gramEnd"/>
      <w:r w:rsidRPr="00CA4B13">
        <w:rPr>
          <w:rFonts w:ascii="Times New Roman" w:hAnsi="Times New Roman" w:cs="Times New Roman"/>
          <w:sz w:val="24"/>
          <w:szCs w:val="24"/>
        </w:rPr>
        <w:t xml:space="preserve">  дату  не ранее первого числа месяца заключения соглашения, в</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том числе следующим требованиям: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1) </w:t>
      </w:r>
      <w:proofErr w:type="gramStart"/>
      <w:r w:rsidRPr="00CA4B13">
        <w:rPr>
          <w:rFonts w:ascii="Times New Roman" w:hAnsi="Times New Roman" w:cs="Times New Roman"/>
          <w:sz w:val="24"/>
          <w:szCs w:val="24"/>
        </w:rPr>
        <w:t>получатель  гранта</w:t>
      </w:r>
      <w:proofErr w:type="gramEnd"/>
      <w:r w:rsidRPr="00CA4B13">
        <w:rPr>
          <w:rFonts w:ascii="Times New Roman" w:hAnsi="Times New Roman" w:cs="Times New Roman"/>
          <w:sz w:val="24"/>
          <w:szCs w:val="24"/>
        </w:rPr>
        <w:t xml:space="preserve">  не является иностранным ЮЛ, в том числе офшорной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компанией;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2) </w:t>
      </w:r>
      <w:proofErr w:type="gramStart"/>
      <w:r w:rsidRPr="00CA4B13">
        <w:rPr>
          <w:rFonts w:ascii="Times New Roman" w:hAnsi="Times New Roman" w:cs="Times New Roman"/>
          <w:sz w:val="24"/>
          <w:szCs w:val="24"/>
        </w:rPr>
        <w:t>получатель  гранта</w:t>
      </w:r>
      <w:proofErr w:type="gramEnd"/>
      <w:r w:rsidRPr="00CA4B13">
        <w:rPr>
          <w:rFonts w:ascii="Times New Roman" w:hAnsi="Times New Roman" w:cs="Times New Roman"/>
          <w:sz w:val="24"/>
          <w:szCs w:val="24"/>
        </w:rPr>
        <w:t xml:space="preserve">  не находится  в перечне организаций и физических</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 xml:space="preserve">лиц,   </w:t>
      </w:r>
      <w:proofErr w:type="gramEnd"/>
      <w:r w:rsidRPr="00CA4B13">
        <w:rPr>
          <w:rFonts w:ascii="Times New Roman" w:hAnsi="Times New Roman" w:cs="Times New Roman"/>
          <w:sz w:val="24"/>
          <w:szCs w:val="24"/>
        </w:rPr>
        <w:t>в   отношении   которых   имеются  сведения  об  их  причастности  к</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экстремистской деятельности или терроризму;</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3) </w:t>
      </w:r>
      <w:proofErr w:type="gramStart"/>
      <w:r w:rsidRPr="00CA4B13">
        <w:rPr>
          <w:rFonts w:ascii="Times New Roman" w:hAnsi="Times New Roman" w:cs="Times New Roman"/>
          <w:sz w:val="24"/>
          <w:szCs w:val="24"/>
        </w:rPr>
        <w:t>получатель  гранта</w:t>
      </w:r>
      <w:proofErr w:type="gramEnd"/>
      <w:r w:rsidRPr="00CA4B13">
        <w:rPr>
          <w:rFonts w:ascii="Times New Roman" w:hAnsi="Times New Roman" w:cs="Times New Roman"/>
          <w:sz w:val="24"/>
          <w:szCs w:val="24"/>
        </w:rPr>
        <w:t xml:space="preserve">  не находится  в составляемых в рамках реализации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полномочий, предусмотренных главой VII Устава ООН, Советом Безопасности ООН</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или  органами</w:t>
      </w:r>
      <w:proofErr w:type="gramEnd"/>
      <w:r w:rsidRPr="00CA4B13">
        <w:rPr>
          <w:rFonts w:ascii="Times New Roman" w:hAnsi="Times New Roman" w:cs="Times New Roman"/>
          <w:sz w:val="24"/>
          <w:szCs w:val="24"/>
        </w:rPr>
        <w:t>,  специально  созданными  решениями  Совета Безопасности ООН,</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перечнях  организаций</w:t>
      </w:r>
      <w:proofErr w:type="gramEnd"/>
      <w:r w:rsidRPr="00CA4B13">
        <w:rPr>
          <w:rFonts w:ascii="Times New Roman" w:hAnsi="Times New Roman" w:cs="Times New Roman"/>
          <w:sz w:val="24"/>
          <w:szCs w:val="24"/>
        </w:rPr>
        <w:t xml:space="preserve">  и  физических  лиц,  связанных  с  террористическими</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организациями  и</w:t>
      </w:r>
      <w:proofErr w:type="gramEnd"/>
      <w:r w:rsidRPr="00CA4B13">
        <w:rPr>
          <w:rFonts w:ascii="Times New Roman" w:hAnsi="Times New Roman" w:cs="Times New Roman"/>
          <w:sz w:val="24"/>
          <w:szCs w:val="24"/>
        </w:rPr>
        <w:t xml:space="preserve">  террористами  или  с  распространением  оружия  массового</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уничтожения;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4) </w:t>
      </w:r>
      <w:proofErr w:type="gramStart"/>
      <w:r w:rsidRPr="00CA4B13">
        <w:rPr>
          <w:rFonts w:ascii="Times New Roman" w:hAnsi="Times New Roman" w:cs="Times New Roman"/>
          <w:sz w:val="24"/>
          <w:szCs w:val="24"/>
        </w:rPr>
        <w:t>получатель  гранта</w:t>
      </w:r>
      <w:proofErr w:type="gramEnd"/>
      <w:r w:rsidRPr="00CA4B13">
        <w:rPr>
          <w:rFonts w:ascii="Times New Roman" w:hAnsi="Times New Roman" w:cs="Times New Roman"/>
          <w:sz w:val="24"/>
          <w:szCs w:val="24"/>
        </w:rPr>
        <w:t xml:space="preserve">  не  получает  средства  из  краевого бюджета  на</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основании  иных</w:t>
      </w:r>
      <w:proofErr w:type="gramEnd"/>
      <w:r w:rsidRPr="00CA4B13">
        <w:rPr>
          <w:rFonts w:ascii="Times New Roman" w:hAnsi="Times New Roman" w:cs="Times New Roman"/>
          <w:sz w:val="24"/>
          <w:szCs w:val="24"/>
        </w:rPr>
        <w:t xml:space="preserve">  нормативных  правовых  актов  Красноярского  края на цели,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установленные пунктом 1.3 Порядка;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5) </w:t>
      </w:r>
      <w:proofErr w:type="gramStart"/>
      <w:r w:rsidRPr="00CA4B13">
        <w:rPr>
          <w:rFonts w:ascii="Times New Roman" w:hAnsi="Times New Roman" w:cs="Times New Roman"/>
          <w:sz w:val="24"/>
          <w:szCs w:val="24"/>
        </w:rPr>
        <w:t>получатель  гранта</w:t>
      </w:r>
      <w:proofErr w:type="gramEnd"/>
      <w:r w:rsidRPr="00CA4B13">
        <w:rPr>
          <w:rFonts w:ascii="Times New Roman" w:hAnsi="Times New Roman" w:cs="Times New Roman"/>
          <w:sz w:val="24"/>
          <w:szCs w:val="24"/>
        </w:rPr>
        <w:t xml:space="preserve"> не является  иностранным агентом в соответствии с</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Федеральным  законом</w:t>
      </w:r>
      <w:proofErr w:type="gramEnd"/>
      <w:r w:rsidRPr="00CA4B13">
        <w:rPr>
          <w:rFonts w:ascii="Times New Roman" w:hAnsi="Times New Roman" w:cs="Times New Roman"/>
          <w:sz w:val="24"/>
          <w:szCs w:val="24"/>
        </w:rPr>
        <w:t xml:space="preserve">  от  14.07.2022  № 255-ФЗ "О контроле за деятельностью</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лиц, находящихся под иностранным влиянием";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6) деятельность   </w:t>
      </w:r>
      <w:proofErr w:type="gramStart"/>
      <w:r w:rsidRPr="00CA4B13">
        <w:rPr>
          <w:rFonts w:ascii="Times New Roman" w:hAnsi="Times New Roman" w:cs="Times New Roman"/>
          <w:sz w:val="24"/>
          <w:szCs w:val="24"/>
        </w:rPr>
        <w:t>получателя  гранта</w:t>
      </w:r>
      <w:proofErr w:type="gramEnd"/>
      <w:r w:rsidRPr="00CA4B13">
        <w:rPr>
          <w:rFonts w:ascii="Times New Roman" w:hAnsi="Times New Roman" w:cs="Times New Roman"/>
          <w:sz w:val="24"/>
          <w:szCs w:val="24"/>
        </w:rPr>
        <w:t xml:space="preserve">   не  приостановлена   в  порядке,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предусмотренном законодательством Российской Федерации.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4. Настоящим выражается </w:t>
      </w:r>
      <w:proofErr w:type="gramStart"/>
      <w:r w:rsidRPr="00CA4B13">
        <w:rPr>
          <w:rFonts w:ascii="Times New Roman" w:hAnsi="Times New Roman" w:cs="Times New Roman"/>
          <w:sz w:val="24"/>
          <w:szCs w:val="24"/>
        </w:rPr>
        <w:t>согласие  на</w:t>
      </w:r>
      <w:proofErr w:type="gramEnd"/>
      <w:r w:rsidRPr="00CA4B13">
        <w:rPr>
          <w:rFonts w:ascii="Times New Roman" w:hAnsi="Times New Roman" w:cs="Times New Roman"/>
          <w:sz w:val="24"/>
          <w:szCs w:val="24"/>
        </w:rPr>
        <w:t xml:space="preserve"> включение в соглашение положений о</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своем   согласии   на   осуществление   </w:t>
      </w:r>
      <w:proofErr w:type="gramStart"/>
      <w:r w:rsidRPr="00CA4B13">
        <w:rPr>
          <w:rFonts w:ascii="Times New Roman" w:hAnsi="Times New Roman" w:cs="Times New Roman"/>
          <w:sz w:val="24"/>
          <w:szCs w:val="24"/>
        </w:rPr>
        <w:t>проверок  министерством</w:t>
      </w:r>
      <w:proofErr w:type="gramEnd"/>
      <w:r w:rsidRPr="00CA4B13">
        <w:rPr>
          <w:rFonts w:ascii="Times New Roman" w:hAnsi="Times New Roman" w:cs="Times New Roman"/>
          <w:sz w:val="24"/>
          <w:szCs w:val="24"/>
        </w:rPr>
        <w:t xml:space="preserve">  соблюдения</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получателем  гранта</w:t>
      </w:r>
      <w:proofErr w:type="gramEnd"/>
      <w:r w:rsidRPr="00CA4B13">
        <w:rPr>
          <w:rFonts w:ascii="Times New Roman" w:hAnsi="Times New Roman" w:cs="Times New Roman"/>
          <w:sz w:val="24"/>
          <w:szCs w:val="24"/>
        </w:rPr>
        <w:t xml:space="preserve">  порядка и условий предоставления гранта, в том числе в</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части  достижения</w:t>
      </w:r>
      <w:proofErr w:type="gramEnd"/>
      <w:r w:rsidRPr="00CA4B13">
        <w:rPr>
          <w:rFonts w:ascii="Times New Roman" w:hAnsi="Times New Roman" w:cs="Times New Roman"/>
          <w:sz w:val="24"/>
          <w:szCs w:val="24"/>
        </w:rPr>
        <w:t xml:space="preserve">  результатов  предоставления  гранта,  в  соответствии  с</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бюджетными  полномочиями</w:t>
      </w:r>
      <w:proofErr w:type="gramEnd"/>
      <w:r w:rsidRPr="00CA4B13">
        <w:rPr>
          <w:rFonts w:ascii="Times New Roman" w:hAnsi="Times New Roman" w:cs="Times New Roman"/>
          <w:sz w:val="24"/>
          <w:szCs w:val="24"/>
        </w:rPr>
        <w:t xml:space="preserve">  главного распорядителя бюджетных средств, а также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проверок      Счетной      палатой      Красноярского     </w:t>
      </w:r>
      <w:proofErr w:type="gramStart"/>
      <w:r w:rsidRPr="00CA4B13">
        <w:rPr>
          <w:rFonts w:ascii="Times New Roman" w:hAnsi="Times New Roman" w:cs="Times New Roman"/>
          <w:sz w:val="24"/>
          <w:szCs w:val="24"/>
        </w:rPr>
        <w:t xml:space="preserve">края,   </w:t>
      </w:r>
      <w:proofErr w:type="gramEnd"/>
      <w:r w:rsidRPr="00CA4B13">
        <w:rPr>
          <w:rFonts w:ascii="Times New Roman" w:hAnsi="Times New Roman" w:cs="Times New Roman"/>
          <w:sz w:val="24"/>
          <w:szCs w:val="24"/>
        </w:rPr>
        <w:t xml:space="preserve">  службой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финансово-</w:t>
      </w:r>
      <w:proofErr w:type="gramStart"/>
      <w:r w:rsidRPr="00CA4B13">
        <w:rPr>
          <w:rFonts w:ascii="Times New Roman" w:hAnsi="Times New Roman" w:cs="Times New Roman"/>
          <w:sz w:val="24"/>
          <w:szCs w:val="24"/>
        </w:rPr>
        <w:t>экономического  контроля</w:t>
      </w:r>
      <w:proofErr w:type="gramEnd"/>
      <w:r w:rsidRPr="00CA4B13">
        <w:rPr>
          <w:rFonts w:ascii="Times New Roman" w:hAnsi="Times New Roman" w:cs="Times New Roman"/>
          <w:sz w:val="24"/>
          <w:szCs w:val="24"/>
        </w:rPr>
        <w:t xml:space="preserve"> и контроля в сфере закупок Красноярского</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lastRenderedPageBreak/>
        <w:t>края в соответствии со статьями 268.1 и 269.2 Бюджетного кодекса Российской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Федерации.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5. Настоящим   выражается   согласие   </w:t>
      </w:r>
      <w:proofErr w:type="gramStart"/>
      <w:r w:rsidRPr="00CA4B13">
        <w:rPr>
          <w:rFonts w:ascii="Times New Roman" w:hAnsi="Times New Roman" w:cs="Times New Roman"/>
          <w:sz w:val="24"/>
          <w:szCs w:val="24"/>
        </w:rPr>
        <w:t>на  публикацию</w:t>
      </w:r>
      <w:proofErr w:type="gramEnd"/>
      <w:r w:rsidRPr="00CA4B13">
        <w:rPr>
          <w:rFonts w:ascii="Times New Roman" w:hAnsi="Times New Roman" w:cs="Times New Roman"/>
          <w:sz w:val="24"/>
          <w:szCs w:val="24"/>
        </w:rPr>
        <w:t xml:space="preserve">  (размещение)   в</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информационно-</w:t>
      </w:r>
      <w:proofErr w:type="gramStart"/>
      <w:r w:rsidRPr="00CA4B13">
        <w:rPr>
          <w:rFonts w:ascii="Times New Roman" w:hAnsi="Times New Roman" w:cs="Times New Roman"/>
          <w:sz w:val="24"/>
          <w:szCs w:val="24"/>
        </w:rPr>
        <w:t>телекоммуникационной  сети</w:t>
      </w:r>
      <w:proofErr w:type="gramEnd"/>
      <w:r w:rsidRPr="00CA4B13">
        <w:rPr>
          <w:rFonts w:ascii="Times New Roman" w:hAnsi="Times New Roman" w:cs="Times New Roman"/>
          <w:sz w:val="24"/>
          <w:szCs w:val="24"/>
        </w:rPr>
        <w:t xml:space="preserve">  Интернет  информации об участнике</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отбора,  о</w:t>
      </w:r>
      <w:proofErr w:type="gramEnd"/>
      <w:r w:rsidRPr="00CA4B13">
        <w:rPr>
          <w:rFonts w:ascii="Times New Roman" w:hAnsi="Times New Roman" w:cs="Times New Roman"/>
          <w:sz w:val="24"/>
          <w:szCs w:val="24"/>
        </w:rPr>
        <w:t xml:space="preserve">  подаваемой участником отбора заявке, а также иной информации об</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участнике   </w:t>
      </w:r>
      <w:proofErr w:type="gramStart"/>
      <w:r w:rsidRPr="00CA4B13">
        <w:rPr>
          <w:rFonts w:ascii="Times New Roman" w:hAnsi="Times New Roman" w:cs="Times New Roman"/>
          <w:sz w:val="24"/>
          <w:szCs w:val="24"/>
        </w:rPr>
        <w:t>отбора,  связанной</w:t>
      </w:r>
      <w:proofErr w:type="gramEnd"/>
      <w:r w:rsidRPr="00CA4B13">
        <w:rPr>
          <w:rFonts w:ascii="Times New Roman" w:hAnsi="Times New Roman" w:cs="Times New Roman"/>
          <w:sz w:val="24"/>
          <w:szCs w:val="24"/>
        </w:rPr>
        <w:t xml:space="preserve">  с  соответствующим  отбором  и  результатом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предоставления гранта.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6. Настоящим   подтверждается   полнота   и   достоверность   сведений,</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содержащихся в заявке.</w:t>
      </w:r>
    </w:p>
    <w:p w:rsidR="00CA4B13" w:rsidRPr="00CA4B13" w:rsidRDefault="00CA4B13">
      <w:pPr>
        <w:pStyle w:val="ConsPlusNonformat"/>
        <w:jc w:val="both"/>
        <w:rPr>
          <w:rFonts w:ascii="Times New Roman" w:hAnsi="Times New Roman" w:cs="Times New Roman"/>
          <w:sz w:val="24"/>
          <w:szCs w:val="24"/>
        </w:rPr>
      </w:pPr>
      <w:bookmarkStart w:id="73" w:name="P611"/>
      <w:bookmarkEnd w:id="73"/>
      <w:r w:rsidRPr="00CA4B13">
        <w:rPr>
          <w:rFonts w:ascii="Times New Roman" w:hAnsi="Times New Roman" w:cs="Times New Roman"/>
          <w:sz w:val="24"/>
          <w:szCs w:val="24"/>
        </w:rPr>
        <w:t xml:space="preserve">    7.  </w:t>
      </w:r>
      <w:proofErr w:type="gramStart"/>
      <w:r w:rsidRPr="00CA4B13">
        <w:rPr>
          <w:rFonts w:ascii="Times New Roman" w:hAnsi="Times New Roman" w:cs="Times New Roman"/>
          <w:sz w:val="24"/>
          <w:szCs w:val="24"/>
        </w:rPr>
        <w:t>В  соответствии</w:t>
      </w:r>
      <w:proofErr w:type="gramEnd"/>
      <w:r w:rsidRPr="00CA4B13">
        <w:rPr>
          <w:rFonts w:ascii="Times New Roman" w:hAnsi="Times New Roman" w:cs="Times New Roman"/>
          <w:sz w:val="24"/>
          <w:szCs w:val="24"/>
        </w:rPr>
        <w:t xml:space="preserve">  со  статьей  9  Федерального  закона от 27.07.2006</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  152</w:t>
      </w:r>
      <w:proofErr w:type="gramEnd"/>
      <w:r w:rsidRPr="00CA4B13">
        <w:rPr>
          <w:rFonts w:ascii="Times New Roman" w:hAnsi="Times New Roman" w:cs="Times New Roman"/>
          <w:sz w:val="24"/>
          <w:szCs w:val="24"/>
        </w:rPr>
        <w:t>-ФЗ  "О  персональных  данных"  выражаю  свое  согласие  министерству</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(адрес    </w:t>
      </w:r>
      <w:proofErr w:type="gramStart"/>
      <w:r w:rsidRPr="00CA4B13">
        <w:rPr>
          <w:rFonts w:ascii="Times New Roman" w:hAnsi="Times New Roman" w:cs="Times New Roman"/>
          <w:sz w:val="24"/>
          <w:szCs w:val="24"/>
        </w:rPr>
        <w:t xml:space="preserve">ЮЛ:   </w:t>
      </w:r>
      <w:proofErr w:type="gramEnd"/>
      <w:r w:rsidRPr="00CA4B13">
        <w:rPr>
          <w:rFonts w:ascii="Times New Roman" w:hAnsi="Times New Roman" w:cs="Times New Roman"/>
          <w:sz w:val="24"/>
          <w:szCs w:val="24"/>
        </w:rPr>
        <w:t xml:space="preserve"> 660009,     г.   </w:t>
      </w:r>
      <w:proofErr w:type="gramStart"/>
      <w:r w:rsidRPr="00CA4B13">
        <w:rPr>
          <w:rFonts w:ascii="Times New Roman" w:hAnsi="Times New Roman" w:cs="Times New Roman"/>
          <w:sz w:val="24"/>
          <w:szCs w:val="24"/>
        </w:rPr>
        <w:t xml:space="preserve">Красноярск,   </w:t>
      </w:r>
      <w:proofErr w:type="gramEnd"/>
      <w:r w:rsidRPr="00CA4B13">
        <w:rPr>
          <w:rFonts w:ascii="Times New Roman" w:hAnsi="Times New Roman" w:cs="Times New Roman"/>
          <w:sz w:val="24"/>
          <w:szCs w:val="24"/>
        </w:rPr>
        <w:t xml:space="preserve"> ул.   </w:t>
      </w:r>
      <w:proofErr w:type="gramStart"/>
      <w:r w:rsidRPr="00CA4B13">
        <w:rPr>
          <w:rFonts w:ascii="Times New Roman" w:hAnsi="Times New Roman" w:cs="Times New Roman"/>
          <w:sz w:val="24"/>
          <w:szCs w:val="24"/>
        </w:rPr>
        <w:t xml:space="preserve">Ленина,   </w:t>
      </w:r>
      <w:proofErr w:type="gramEnd"/>
      <w:r w:rsidRPr="00CA4B13">
        <w:rPr>
          <w:rFonts w:ascii="Times New Roman" w:hAnsi="Times New Roman" w:cs="Times New Roman"/>
          <w:sz w:val="24"/>
          <w:szCs w:val="24"/>
        </w:rPr>
        <w:t xml:space="preserve"> д.   125)</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и _______________________________ (адрес ЮЛ: ______________________________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(наименование исполнительно-распорядительного органа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муниципального округа Красноярского края,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городского округа город Красноярск Красноярского края)</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_______________________________________) &lt;4&gt; на автоматизированную, а также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без использования средств автоматизации обработку персональных данных лица,</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уполномоченного  участником</w:t>
      </w:r>
      <w:proofErr w:type="gramEnd"/>
      <w:r w:rsidRPr="00CA4B13">
        <w:rPr>
          <w:rFonts w:ascii="Times New Roman" w:hAnsi="Times New Roman" w:cs="Times New Roman"/>
          <w:sz w:val="24"/>
          <w:szCs w:val="24"/>
        </w:rPr>
        <w:t xml:space="preserve">  отбора,  указанных  в  заявке, а именно: сбор,</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 xml:space="preserve">запись,   </w:t>
      </w:r>
      <w:proofErr w:type="gramEnd"/>
      <w:r w:rsidRPr="00CA4B13">
        <w:rPr>
          <w:rFonts w:ascii="Times New Roman" w:hAnsi="Times New Roman" w:cs="Times New Roman"/>
          <w:sz w:val="24"/>
          <w:szCs w:val="24"/>
        </w:rPr>
        <w:t>систематизацию,   накопление,  хранение,  уточнение  (обновление,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изменение</w:t>
      </w:r>
      <w:proofErr w:type="gramStart"/>
      <w:r w:rsidRPr="00CA4B13">
        <w:rPr>
          <w:rFonts w:ascii="Times New Roman" w:hAnsi="Times New Roman" w:cs="Times New Roman"/>
          <w:sz w:val="24"/>
          <w:szCs w:val="24"/>
        </w:rPr>
        <w:t xml:space="preserve">),   </w:t>
      </w:r>
      <w:proofErr w:type="gramEnd"/>
      <w:r w:rsidRPr="00CA4B13">
        <w:rPr>
          <w:rFonts w:ascii="Times New Roman" w:hAnsi="Times New Roman" w:cs="Times New Roman"/>
          <w:sz w:val="24"/>
          <w:szCs w:val="24"/>
        </w:rPr>
        <w:t xml:space="preserve"> извлечение,    использование,   передачу   (распространение,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предоставление, доступ), обезличивание, блокирование, удаление, уничтожение</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персональных данных.</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Цель    обработки   персональных   </w:t>
      </w:r>
      <w:proofErr w:type="gramStart"/>
      <w:r w:rsidRPr="00CA4B13">
        <w:rPr>
          <w:rFonts w:ascii="Times New Roman" w:hAnsi="Times New Roman" w:cs="Times New Roman"/>
          <w:sz w:val="24"/>
          <w:szCs w:val="24"/>
        </w:rPr>
        <w:t xml:space="preserve">данных:   </w:t>
      </w:r>
      <w:proofErr w:type="gramEnd"/>
      <w:r w:rsidRPr="00CA4B13">
        <w:rPr>
          <w:rFonts w:ascii="Times New Roman" w:hAnsi="Times New Roman" w:cs="Times New Roman"/>
          <w:sz w:val="24"/>
          <w:szCs w:val="24"/>
        </w:rPr>
        <w:t>реализация   министерством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полномочий, связанных с предоставлением гранта.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w:t>
      </w:r>
      <w:proofErr w:type="gramStart"/>
      <w:r w:rsidRPr="00CA4B13">
        <w:rPr>
          <w:rFonts w:ascii="Times New Roman" w:hAnsi="Times New Roman" w:cs="Times New Roman"/>
          <w:sz w:val="24"/>
          <w:szCs w:val="24"/>
        </w:rPr>
        <w:t>Настоящее  согласие</w:t>
      </w:r>
      <w:proofErr w:type="gramEnd"/>
      <w:r w:rsidRPr="00CA4B13">
        <w:rPr>
          <w:rFonts w:ascii="Times New Roman" w:hAnsi="Times New Roman" w:cs="Times New Roman"/>
          <w:sz w:val="24"/>
          <w:szCs w:val="24"/>
        </w:rPr>
        <w:t xml:space="preserve">  действует с даты подписания настоящего заявления в</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течение  сроков</w:t>
      </w:r>
      <w:proofErr w:type="gramEnd"/>
      <w:r w:rsidRPr="00CA4B13">
        <w:rPr>
          <w:rFonts w:ascii="Times New Roman" w:hAnsi="Times New Roman" w:cs="Times New Roman"/>
          <w:sz w:val="24"/>
          <w:szCs w:val="24"/>
        </w:rPr>
        <w:t xml:space="preserve">  хранения  документов, содержащих указанную в абзаце первом</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настоящего    пункта    </w:t>
      </w:r>
      <w:proofErr w:type="gramStart"/>
      <w:r w:rsidRPr="00CA4B13">
        <w:rPr>
          <w:rFonts w:ascii="Times New Roman" w:hAnsi="Times New Roman" w:cs="Times New Roman"/>
          <w:sz w:val="24"/>
          <w:szCs w:val="24"/>
        </w:rPr>
        <w:t xml:space="preserve">информацию,   </w:t>
      </w:r>
      <w:proofErr w:type="gramEnd"/>
      <w:r w:rsidRPr="00CA4B13">
        <w:rPr>
          <w:rFonts w:ascii="Times New Roman" w:hAnsi="Times New Roman" w:cs="Times New Roman"/>
          <w:sz w:val="24"/>
          <w:szCs w:val="24"/>
        </w:rPr>
        <w:t xml:space="preserve"> определяемых    в   соответствии   с</w:t>
      </w:r>
    </w:p>
    <w:p w:rsidR="00CA4B13" w:rsidRPr="00CA4B13" w:rsidRDefault="00CA4B13">
      <w:pPr>
        <w:pStyle w:val="ConsPlusNonformat"/>
        <w:jc w:val="both"/>
        <w:rPr>
          <w:rFonts w:ascii="Times New Roman" w:hAnsi="Times New Roman" w:cs="Times New Roman"/>
          <w:sz w:val="24"/>
          <w:szCs w:val="24"/>
        </w:rPr>
      </w:pPr>
      <w:proofErr w:type="gramStart"/>
      <w:r w:rsidRPr="00CA4B13">
        <w:rPr>
          <w:rFonts w:ascii="Times New Roman" w:hAnsi="Times New Roman" w:cs="Times New Roman"/>
          <w:sz w:val="24"/>
          <w:szCs w:val="24"/>
        </w:rPr>
        <w:t>законодательством  Российской</w:t>
      </w:r>
      <w:proofErr w:type="gramEnd"/>
      <w:r w:rsidRPr="00CA4B13">
        <w:rPr>
          <w:rFonts w:ascii="Times New Roman" w:hAnsi="Times New Roman" w:cs="Times New Roman"/>
          <w:sz w:val="24"/>
          <w:szCs w:val="24"/>
        </w:rPr>
        <w:t xml:space="preserve">  Федерации,  или  до  дня отзыва на основании</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моего письменного заявления в произвольной форме. &lt;5&gt;</w:t>
      </w:r>
    </w:p>
    <w:p w:rsidR="00CA4B13" w:rsidRPr="00CA4B13" w:rsidRDefault="00CA4B13">
      <w:pPr>
        <w:pStyle w:val="ConsPlusNonformat"/>
        <w:jc w:val="both"/>
        <w:rPr>
          <w:rFonts w:ascii="Times New Roman" w:hAnsi="Times New Roman" w:cs="Times New Roman"/>
          <w:sz w:val="24"/>
          <w:szCs w:val="24"/>
        </w:rPr>
      </w:pP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Участник отбора</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или лицо, уполномоченное им                           _____________________</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(ФИО)</w:t>
      </w:r>
    </w:p>
    <w:p w:rsidR="00CA4B13" w:rsidRPr="00CA4B13" w:rsidRDefault="00CA4B13">
      <w:pPr>
        <w:pStyle w:val="ConsPlusNonformat"/>
        <w:jc w:val="both"/>
        <w:rPr>
          <w:rFonts w:ascii="Times New Roman" w:hAnsi="Times New Roman" w:cs="Times New Roman"/>
          <w:sz w:val="24"/>
          <w:szCs w:val="24"/>
        </w:rPr>
      </w:pP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Электронная подпись</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 xml:space="preserve">                           "__" ________ 20__ г.</w:t>
      </w:r>
    </w:p>
    <w:p w:rsidR="00CA4B13" w:rsidRPr="00CA4B13" w:rsidRDefault="00CA4B13">
      <w:pPr>
        <w:pStyle w:val="ConsPlusNonformat"/>
        <w:jc w:val="both"/>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 от 22.12.2025 № 79-1156-о)</w:t>
      </w: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&lt;1&gt; Наименование муниципального округа, городского округа.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&lt;3&gt; Заполняется в случае подписания соглашения лицом, уполномоченным участником отбора.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lastRenderedPageBreak/>
        <w:t>&lt;5&gt; Заполняется лицом, уполномоченным участником отбора.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2</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417"/>
        <w:gridCol w:w="3118"/>
      </w:tblGrid>
      <w:tr w:rsidR="00CA4B13" w:rsidRPr="00CA4B13">
        <w:tc>
          <w:tcPr>
            <w:tcW w:w="4535"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4535" w:type="dxa"/>
            <w:gridSpan w:val="2"/>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УТВЕРЖДАЮ</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руководитель образовательной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организации высшего образования</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(лицо, уполномоченное им)</w:t>
            </w:r>
          </w:p>
        </w:tc>
      </w:tr>
      <w:tr w:rsidR="00CA4B13" w:rsidRPr="00CA4B13">
        <w:tc>
          <w:tcPr>
            <w:tcW w:w="4535"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_________</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118"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_______________________</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c>
          <w:tcPr>
            <w:tcW w:w="4535"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4535" w:type="dxa"/>
            <w:gridSpan w:val="2"/>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"__" ___________ 20__ г.</w:t>
            </w:r>
          </w:p>
        </w:tc>
      </w:tr>
      <w:tr w:rsidR="00CA4B13" w:rsidRPr="00CA4B13">
        <w:tc>
          <w:tcPr>
            <w:tcW w:w="9070" w:type="dxa"/>
            <w:gridSpan w:val="3"/>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bookmarkStart w:id="74" w:name="P675"/>
            <w:bookmarkEnd w:id="74"/>
            <w:r w:rsidRPr="00CA4B13">
              <w:rPr>
                <w:rFonts w:ascii="Times New Roman" w:hAnsi="Times New Roman" w:cs="Times New Roman"/>
                <w:sz w:val="24"/>
                <w:szCs w:val="24"/>
              </w:rPr>
              <w:t>Макет программы осуществления деятельности, связанной</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 формированием учебной инфраструктуры и (или) развитием</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профессиональной подготовки студентов в области</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 на 20__ - 20__ годы</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__________________________________________________________</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(полное наименование образовательной организации высшего</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образования (далее - образовательная организация)</w:t>
            </w:r>
          </w:p>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1. Цель, задачи и сроки реализации программы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(далее - Программа).</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2. Обоснование выбора цели, задач Программы, необходимых для достижения поставленной цели, начиная с года подачи предложения (заявки) на участие в отборе (далее - заявка) получателей грантов в форме субсидии образовательным организациям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(далее - грант).</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3. Описание и анализ проблемы, на решение которой направлена реализация Программы.</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4. Информация об обучающихся:</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 xml:space="preserve">количество обучающихся, в обучении которых планируется использование </w:t>
            </w:r>
            <w:r w:rsidRPr="00CA4B13">
              <w:rPr>
                <w:rFonts w:ascii="Times New Roman" w:hAnsi="Times New Roman" w:cs="Times New Roman"/>
                <w:sz w:val="24"/>
                <w:szCs w:val="24"/>
              </w:rPr>
              <w:lastRenderedPageBreak/>
              <w:t>информационного, компьютерного оборудования, учебного и лабораторного оборудования, учебной и (или) лабораторной мебели, ______________ человек;</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количество обучающихся, которые нуждаются в улучшении условий для проведения занятий по физической культуре и спорту, физкультурных мероприятий и (или) спортивных мероприятий, _____________ человек.</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5. Информация о наличии земель сельскохозяйственного назначения.</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Таблица 1</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п/п</w:t>
            </w:r>
          </w:p>
        </w:tc>
        <w:tc>
          <w:tcPr>
            <w:tcW w:w="566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Кадастровый номер</w:t>
            </w:r>
          </w:p>
        </w:tc>
        <w:tc>
          <w:tcPr>
            <w:tcW w:w="2835"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Площадь на 1 января года направления заявки, га</w:t>
            </w: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566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2835"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5669" w:type="dxa"/>
          </w:tcPr>
          <w:p w:rsidR="00CA4B13" w:rsidRPr="00CA4B13" w:rsidRDefault="00CA4B13">
            <w:pPr>
              <w:pStyle w:val="ConsPlusNormal"/>
              <w:rPr>
                <w:rFonts w:ascii="Times New Roman" w:hAnsi="Times New Roman" w:cs="Times New Roman"/>
                <w:sz w:val="24"/>
                <w:szCs w:val="24"/>
              </w:rPr>
            </w:pPr>
          </w:p>
        </w:tc>
        <w:tc>
          <w:tcPr>
            <w:tcW w:w="2835"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5669" w:type="dxa"/>
          </w:tcPr>
          <w:p w:rsidR="00CA4B13" w:rsidRPr="00CA4B13" w:rsidRDefault="00CA4B13">
            <w:pPr>
              <w:pStyle w:val="ConsPlusNormal"/>
              <w:rPr>
                <w:rFonts w:ascii="Times New Roman" w:hAnsi="Times New Roman" w:cs="Times New Roman"/>
                <w:sz w:val="24"/>
                <w:szCs w:val="24"/>
              </w:rPr>
            </w:pPr>
          </w:p>
        </w:tc>
        <w:tc>
          <w:tcPr>
            <w:tcW w:w="2835"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5669" w:type="dxa"/>
          </w:tcPr>
          <w:p w:rsidR="00CA4B13" w:rsidRPr="00CA4B13" w:rsidRDefault="00CA4B13">
            <w:pPr>
              <w:pStyle w:val="ConsPlusNormal"/>
              <w:rPr>
                <w:rFonts w:ascii="Times New Roman" w:hAnsi="Times New Roman" w:cs="Times New Roman"/>
                <w:sz w:val="24"/>
                <w:szCs w:val="24"/>
              </w:rPr>
            </w:pPr>
          </w:p>
        </w:tc>
        <w:tc>
          <w:tcPr>
            <w:tcW w:w="2835"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p>
        </w:tc>
        <w:tc>
          <w:tcPr>
            <w:tcW w:w="5669"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w:t>
            </w:r>
          </w:p>
        </w:tc>
        <w:tc>
          <w:tcPr>
            <w:tcW w:w="2835"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6. Материально-техническое обеспечение образовательной организации.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Информация о наличии информационного, компьютерного оборудования (далее - ИК оборудование).</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Таблица 2</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850"/>
        <w:gridCol w:w="1189"/>
        <w:gridCol w:w="1190"/>
        <w:gridCol w:w="2438"/>
      </w:tblGrid>
      <w:tr w:rsidR="00CA4B13" w:rsidRPr="00CA4B13">
        <w:tc>
          <w:tcPr>
            <w:tcW w:w="567"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п/п</w:t>
            </w:r>
          </w:p>
        </w:tc>
        <w:tc>
          <w:tcPr>
            <w:tcW w:w="2835"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Наименование ИК оборудования, находящегося на балансе образовательной организации на 1 января 20__ года (года направления заявки)</w:t>
            </w:r>
          </w:p>
        </w:tc>
        <w:tc>
          <w:tcPr>
            <w:tcW w:w="3229" w:type="dxa"/>
            <w:gridSpan w:val="3"/>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Количество, единиц</w:t>
            </w:r>
          </w:p>
        </w:tc>
        <w:tc>
          <w:tcPr>
            <w:tcW w:w="2438"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Доля ИК оборудования со сроком эксплуатации более 5 лет, процентов (гр. 5 / гр. 3 x 100%)</w:t>
            </w: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835" w:type="dxa"/>
            <w:vMerge/>
          </w:tcPr>
          <w:p w:rsidR="00CA4B13" w:rsidRPr="00CA4B13" w:rsidRDefault="00CA4B13">
            <w:pPr>
              <w:pStyle w:val="ConsPlusNormal"/>
              <w:rPr>
                <w:rFonts w:ascii="Times New Roman" w:hAnsi="Times New Roman" w:cs="Times New Roman"/>
                <w:sz w:val="24"/>
                <w:szCs w:val="24"/>
              </w:rPr>
            </w:pPr>
          </w:p>
        </w:tc>
        <w:tc>
          <w:tcPr>
            <w:tcW w:w="850"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Всего</w:t>
            </w:r>
          </w:p>
        </w:tc>
        <w:tc>
          <w:tcPr>
            <w:tcW w:w="2379" w:type="dxa"/>
            <w:gridSpan w:val="2"/>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том числе со сроком эксплуатации</w:t>
            </w:r>
          </w:p>
        </w:tc>
        <w:tc>
          <w:tcPr>
            <w:tcW w:w="2438"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835" w:type="dxa"/>
            <w:vMerge/>
          </w:tcPr>
          <w:p w:rsidR="00CA4B13" w:rsidRPr="00CA4B13" w:rsidRDefault="00CA4B13">
            <w:pPr>
              <w:pStyle w:val="ConsPlusNormal"/>
              <w:rPr>
                <w:rFonts w:ascii="Times New Roman" w:hAnsi="Times New Roman" w:cs="Times New Roman"/>
                <w:sz w:val="24"/>
                <w:szCs w:val="24"/>
              </w:rPr>
            </w:pPr>
          </w:p>
        </w:tc>
        <w:tc>
          <w:tcPr>
            <w:tcW w:w="850" w:type="dxa"/>
            <w:vMerge/>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 5 лет</w:t>
            </w:r>
          </w:p>
        </w:tc>
        <w:tc>
          <w:tcPr>
            <w:tcW w:w="119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более 5 лет</w:t>
            </w:r>
          </w:p>
        </w:tc>
        <w:tc>
          <w:tcPr>
            <w:tcW w:w="2438"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2835"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85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c>
          <w:tcPr>
            <w:tcW w:w="118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4</w:t>
            </w:r>
          </w:p>
        </w:tc>
        <w:tc>
          <w:tcPr>
            <w:tcW w:w="119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5</w:t>
            </w: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6</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2835" w:type="dxa"/>
          </w:tcPr>
          <w:p w:rsidR="00CA4B13" w:rsidRPr="00CA4B13" w:rsidRDefault="00CA4B13">
            <w:pPr>
              <w:pStyle w:val="ConsPlusNormal"/>
              <w:rPr>
                <w:rFonts w:ascii="Times New Roman" w:hAnsi="Times New Roman" w:cs="Times New Roman"/>
                <w:sz w:val="24"/>
                <w:szCs w:val="24"/>
              </w:rPr>
            </w:pP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2835" w:type="dxa"/>
          </w:tcPr>
          <w:p w:rsidR="00CA4B13" w:rsidRPr="00CA4B13" w:rsidRDefault="00CA4B13">
            <w:pPr>
              <w:pStyle w:val="ConsPlusNormal"/>
              <w:rPr>
                <w:rFonts w:ascii="Times New Roman" w:hAnsi="Times New Roman" w:cs="Times New Roman"/>
                <w:sz w:val="24"/>
                <w:szCs w:val="24"/>
              </w:rPr>
            </w:pP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2835" w:type="dxa"/>
          </w:tcPr>
          <w:p w:rsidR="00CA4B13" w:rsidRPr="00CA4B13" w:rsidRDefault="00CA4B13">
            <w:pPr>
              <w:pStyle w:val="ConsPlusNormal"/>
              <w:rPr>
                <w:rFonts w:ascii="Times New Roman" w:hAnsi="Times New Roman" w:cs="Times New Roman"/>
                <w:sz w:val="24"/>
                <w:szCs w:val="24"/>
              </w:rPr>
            </w:pP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p>
        </w:tc>
        <w:tc>
          <w:tcPr>
            <w:tcW w:w="2835"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w:t>
            </w: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Информация о наличии учебного и лабораторного оборудования.</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Таблица 3</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850"/>
        <w:gridCol w:w="1189"/>
        <w:gridCol w:w="1190"/>
        <w:gridCol w:w="2438"/>
      </w:tblGrid>
      <w:tr w:rsidR="00CA4B13" w:rsidRPr="00CA4B13">
        <w:tc>
          <w:tcPr>
            <w:tcW w:w="567"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xml:space="preserve">№ </w:t>
            </w:r>
            <w:r w:rsidRPr="00CA4B13">
              <w:rPr>
                <w:rFonts w:ascii="Times New Roman" w:hAnsi="Times New Roman" w:cs="Times New Roman"/>
                <w:sz w:val="24"/>
                <w:szCs w:val="24"/>
              </w:rPr>
              <w:lastRenderedPageBreak/>
              <w:t>п/п</w:t>
            </w:r>
          </w:p>
        </w:tc>
        <w:tc>
          <w:tcPr>
            <w:tcW w:w="2835"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 xml:space="preserve">Наименование учебного и </w:t>
            </w:r>
            <w:r w:rsidRPr="00CA4B13">
              <w:rPr>
                <w:rFonts w:ascii="Times New Roman" w:hAnsi="Times New Roman" w:cs="Times New Roman"/>
                <w:sz w:val="24"/>
                <w:szCs w:val="24"/>
              </w:rPr>
              <w:lastRenderedPageBreak/>
              <w:t>лабораторного оборудования, находящегося на балансе образовательной организации на 1 января 20__ года (года направления заявки)</w:t>
            </w:r>
          </w:p>
        </w:tc>
        <w:tc>
          <w:tcPr>
            <w:tcW w:w="3229" w:type="dxa"/>
            <w:gridSpan w:val="3"/>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Количество, единиц</w:t>
            </w:r>
          </w:p>
        </w:tc>
        <w:tc>
          <w:tcPr>
            <w:tcW w:w="2438"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xml:space="preserve">Доля учебного и </w:t>
            </w:r>
            <w:r w:rsidRPr="00CA4B13">
              <w:rPr>
                <w:rFonts w:ascii="Times New Roman" w:hAnsi="Times New Roman" w:cs="Times New Roman"/>
                <w:sz w:val="24"/>
                <w:szCs w:val="24"/>
              </w:rPr>
              <w:lastRenderedPageBreak/>
              <w:t>лабораторного оборудования со сроком эксплуатации более 5 лет, процентов (гр. 5 / гр. 3 x 100%)</w:t>
            </w: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835" w:type="dxa"/>
            <w:vMerge/>
          </w:tcPr>
          <w:p w:rsidR="00CA4B13" w:rsidRPr="00CA4B13" w:rsidRDefault="00CA4B13">
            <w:pPr>
              <w:pStyle w:val="ConsPlusNormal"/>
              <w:rPr>
                <w:rFonts w:ascii="Times New Roman" w:hAnsi="Times New Roman" w:cs="Times New Roman"/>
                <w:sz w:val="24"/>
                <w:szCs w:val="24"/>
              </w:rPr>
            </w:pPr>
          </w:p>
        </w:tc>
        <w:tc>
          <w:tcPr>
            <w:tcW w:w="850"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Всего</w:t>
            </w:r>
          </w:p>
        </w:tc>
        <w:tc>
          <w:tcPr>
            <w:tcW w:w="2379" w:type="dxa"/>
            <w:gridSpan w:val="2"/>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том числе со сроком эксплуатации</w:t>
            </w:r>
          </w:p>
        </w:tc>
        <w:tc>
          <w:tcPr>
            <w:tcW w:w="2438"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835" w:type="dxa"/>
            <w:vMerge/>
          </w:tcPr>
          <w:p w:rsidR="00CA4B13" w:rsidRPr="00CA4B13" w:rsidRDefault="00CA4B13">
            <w:pPr>
              <w:pStyle w:val="ConsPlusNormal"/>
              <w:rPr>
                <w:rFonts w:ascii="Times New Roman" w:hAnsi="Times New Roman" w:cs="Times New Roman"/>
                <w:sz w:val="24"/>
                <w:szCs w:val="24"/>
              </w:rPr>
            </w:pPr>
          </w:p>
        </w:tc>
        <w:tc>
          <w:tcPr>
            <w:tcW w:w="850" w:type="dxa"/>
            <w:vMerge/>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 5 лет</w:t>
            </w:r>
          </w:p>
        </w:tc>
        <w:tc>
          <w:tcPr>
            <w:tcW w:w="119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более 5 лет</w:t>
            </w:r>
          </w:p>
        </w:tc>
        <w:tc>
          <w:tcPr>
            <w:tcW w:w="2438"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2835"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85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c>
          <w:tcPr>
            <w:tcW w:w="118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4</w:t>
            </w:r>
          </w:p>
        </w:tc>
        <w:tc>
          <w:tcPr>
            <w:tcW w:w="119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5</w:t>
            </w: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6</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2835" w:type="dxa"/>
          </w:tcPr>
          <w:p w:rsidR="00CA4B13" w:rsidRPr="00CA4B13" w:rsidRDefault="00CA4B13">
            <w:pPr>
              <w:pStyle w:val="ConsPlusNormal"/>
              <w:rPr>
                <w:rFonts w:ascii="Times New Roman" w:hAnsi="Times New Roman" w:cs="Times New Roman"/>
                <w:sz w:val="24"/>
                <w:szCs w:val="24"/>
              </w:rPr>
            </w:pP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2835" w:type="dxa"/>
          </w:tcPr>
          <w:p w:rsidR="00CA4B13" w:rsidRPr="00CA4B13" w:rsidRDefault="00CA4B13">
            <w:pPr>
              <w:pStyle w:val="ConsPlusNormal"/>
              <w:rPr>
                <w:rFonts w:ascii="Times New Roman" w:hAnsi="Times New Roman" w:cs="Times New Roman"/>
                <w:sz w:val="24"/>
                <w:szCs w:val="24"/>
              </w:rPr>
            </w:pP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2835" w:type="dxa"/>
          </w:tcPr>
          <w:p w:rsidR="00CA4B13" w:rsidRPr="00CA4B13" w:rsidRDefault="00CA4B13">
            <w:pPr>
              <w:pStyle w:val="ConsPlusNormal"/>
              <w:rPr>
                <w:rFonts w:ascii="Times New Roman" w:hAnsi="Times New Roman" w:cs="Times New Roman"/>
                <w:sz w:val="24"/>
                <w:szCs w:val="24"/>
              </w:rPr>
            </w:pP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p>
        </w:tc>
        <w:tc>
          <w:tcPr>
            <w:tcW w:w="2835"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w:t>
            </w:r>
          </w:p>
        </w:tc>
        <w:tc>
          <w:tcPr>
            <w:tcW w:w="850" w:type="dxa"/>
          </w:tcPr>
          <w:p w:rsidR="00CA4B13" w:rsidRPr="00CA4B13" w:rsidRDefault="00CA4B13">
            <w:pPr>
              <w:pStyle w:val="ConsPlusNormal"/>
              <w:rPr>
                <w:rFonts w:ascii="Times New Roman" w:hAnsi="Times New Roman" w:cs="Times New Roman"/>
                <w:sz w:val="24"/>
                <w:szCs w:val="24"/>
              </w:rPr>
            </w:pPr>
          </w:p>
        </w:tc>
        <w:tc>
          <w:tcPr>
            <w:tcW w:w="1189" w:type="dxa"/>
          </w:tcPr>
          <w:p w:rsidR="00CA4B13" w:rsidRPr="00CA4B13" w:rsidRDefault="00CA4B13">
            <w:pPr>
              <w:pStyle w:val="ConsPlusNormal"/>
              <w:rPr>
                <w:rFonts w:ascii="Times New Roman" w:hAnsi="Times New Roman" w:cs="Times New Roman"/>
                <w:sz w:val="24"/>
                <w:szCs w:val="24"/>
              </w:rPr>
            </w:pPr>
          </w:p>
        </w:tc>
        <w:tc>
          <w:tcPr>
            <w:tcW w:w="1190" w:type="dxa"/>
          </w:tcPr>
          <w:p w:rsidR="00CA4B13" w:rsidRPr="00CA4B13" w:rsidRDefault="00CA4B13">
            <w:pPr>
              <w:pStyle w:val="ConsPlusNormal"/>
              <w:rPr>
                <w:rFonts w:ascii="Times New Roman" w:hAnsi="Times New Roman" w:cs="Times New Roman"/>
                <w:sz w:val="24"/>
                <w:szCs w:val="24"/>
              </w:rPr>
            </w:pPr>
          </w:p>
        </w:tc>
        <w:tc>
          <w:tcPr>
            <w:tcW w:w="2438"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7. План расходов Программы.</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Таблица 4</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rPr>
          <w:rFonts w:ascii="Times New Roman" w:hAnsi="Times New Roman" w:cs="Times New Roman"/>
          <w:sz w:val="24"/>
          <w:szCs w:val="24"/>
        </w:rPr>
        <w:sectPr w:rsidR="00CA4B13" w:rsidRPr="00CA4B13" w:rsidSect="009D53D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594"/>
        <w:gridCol w:w="1354"/>
        <w:gridCol w:w="1339"/>
        <w:gridCol w:w="1054"/>
        <w:gridCol w:w="1099"/>
        <w:gridCol w:w="1114"/>
        <w:gridCol w:w="1849"/>
      </w:tblGrid>
      <w:tr w:rsidR="00CA4B13" w:rsidRPr="00CA4B13">
        <w:tc>
          <w:tcPr>
            <w:tcW w:w="454"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 п/п</w:t>
            </w:r>
          </w:p>
        </w:tc>
        <w:tc>
          <w:tcPr>
            <w:tcW w:w="163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Наименование направления расходов &lt;1&gt;</w:t>
            </w:r>
          </w:p>
        </w:tc>
        <w:tc>
          <w:tcPr>
            <w:tcW w:w="1594"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Срок расходования (с указанием месяца расходования)</w:t>
            </w:r>
          </w:p>
        </w:tc>
        <w:tc>
          <w:tcPr>
            <w:tcW w:w="1354"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Марка, модель (или эквивалент)</w:t>
            </w:r>
          </w:p>
        </w:tc>
        <w:tc>
          <w:tcPr>
            <w:tcW w:w="133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Количество</w:t>
            </w:r>
          </w:p>
        </w:tc>
        <w:tc>
          <w:tcPr>
            <w:tcW w:w="1054"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Цена за единицу, руб.</w:t>
            </w:r>
          </w:p>
        </w:tc>
        <w:tc>
          <w:tcPr>
            <w:tcW w:w="109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Сумма расходов, руб.</w:t>
            </w:r>
          </w:p>
        </w:tc>
        <w:tc>
          <w:tcPr>
            <w:tcW w:w="2963" w:type="dxa"/>
            <w:gridSpan w:val="2"/>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Источники финансирования, руб.</w:t>
            </w:r>
          </w:p>
        </w:tc>
      </w:tr>
      <w:tr w:rsidR="00CA4B13" w:rsidRPr="00CA4B13">
        <w:tc>
          <w:tcPr>
            <w:tcW w:w="454" w:type="dxa"/>
            <w:vMerge/>
          </w:tcPr>
          <w:p w:rsidR="00CA4B13" w:rsidRPr="00CA4B13" w:rsidRDefault="00CA4B13">
            <w:pPr>
              <w:pStyle w:val="ConsPlusNormal"/>
              <w:rPr>
                <w:rFonts w:ascii="Times New Roman" w:hAnsi="Times New Roman" w:cs="Times New Roman"/>
                <w:sz w:val="24"/>
                <w:szCs w:val="24"/>
              </w:rPr>
            </w:pPr>
          </w:p>
        </w:tc>
        <w:tc>
          <w:tcPr>
            <w:tcW w:w="1639" w:type="dxa"/>
            <w:vMerge/>
          </w:tcPr>
          <w:p w:rsidR="00CA4B13" w:rsidRPr="00CA4B13" w:rsidRDefault="00CA4B13">
            <w:pPr>
              <w:pStyle w:val="ConsPlusNormal"/>
              <w:rPr>
                <w:rFonts w:ascii="Times New Roman" w:hAnsi="Times New Roman" w:cs="Times New Roman"/>
                <w:sz w:val="24"/>
                <w:szCs w:val="24"/>
              </w:rPr>
            </w:pPr>
          </w:p>
        </w:tc>
        <w:tc>
          <w:tcPr>
            <w:tcW w:w="1594" w:type="dxa"/>
            <w:vMerge/>
          </w:tcPr>
          <w:p w:rsidR="00CA4B13" w:rsidRPr="00CA4B13" w:rsidRDefault="00CA4B13">
            <w:pPr>
              <w:pStyle w:val="ConsPlusNormal"/>
              <w:rPr>
                <w:rFonts w:ascii="Times New Roman" w:hAnsi="Times New Roman" w:cs="Times New Roman"/>
                <w:sz w:val="24"/>
                <w:szCs w:val="24"/>
              </w:rPr>
            </w:pPr>
          </w:p>
        </w:tc>
        <w:tc>
          <w:tcPr>
            <w:tcW w:w="1354" w:type="dxa"/>
            <w:vMerge/>
          </w:tcPr>
          <w:p w:rsidR="00CA4B13" w:rsidRPr="00CA4B13" w:rsidRDefault="00CA4B13">
            <w:pPr>
              <w:pStyle w:val="ConsPlusNormal"/>
              <w:rPr>
                <w:rFonts w:ascii="Times New Roman" w:hAnsi="Times New Roman" w:cs="Times New Roman"/>
                <w:sz w:val="24"/>
                <w:szCs w:val="24"/>
              </w:rPr>
            </w:pPr>
          </w:p>
        </w:tc>
        <w:tc>
          <w:tcPr>
            <w:tcW w:w="133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c>
          <w:tcPr>
            <w:tcW w:w="1099" w:type="dxa"/>
            <w:vMerge/>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Средства гранта (не более 99% от суммы расходов)</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Средства образовательной организации (не менее 1% от суммы расходов)</w:t>
            </w:r>
          </w:p>
        </w:tc>
      </w:tr>
      <w:tr w:rsidR="00CA4B13" w:rsidRPr="00CA4B13">
        <w:tc>
          <w:tcPr>
            <w:tcW w:w="4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16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4</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5</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6</w:t>
            </w:r>
          </w:p>
        </w:tc>
        <w:tc>
          <w:tcPr>
            <w:tcW w:w="109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7</w:t>
            </w: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8</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9</w:t>
            </w:r>
          </w:p>
        </w:tc>
      </w:tr>
      <w:tr w:rsidR="00CA4B13" w:rsidRPr="00CA4B13">
        <w:tc>
          <w:tcPr>
            <w:tcW w:w="11496" w:type="dxa"/>
            <w:gridSpan w:val="9"/>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20__ год (первый год предоставления гранта)</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rPr>
                <w:rFonts w:ascii="Times New Roman" w:hAnsi="Times New Roman" w:cs="Times New Roman"/>
                <w:sz w:val="24"/>
                <w:szCs w:val="24"/>
              </w:rPr>
            </w:pP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1.1</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1.2</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2093" w:type="dxa"/>
            <w:gridSpan w:val="2"/>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w:t>
            </w: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r w:rsidR="00CA4B13" w:rsidRPr="00CA4B13">
        <w:tc>
          <w:tcPr>
            <w:tcW w:w="11496" w:type="dxa"/>
            <w:gridSpan w:val="9"/>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20__ год (второй год предоставления гранта)</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rPr>
                <w:rFonts w:ascii="Times New Roman" w:hAnsi="Times New Roman" w:cs="Times New Roman"/>
                <w:sz w:val="24"/>
                <w:szCs w:val="24"/>
              </w:rPr>
            </w:pP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1.1</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1.2</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2093" w:type="dxa"/>
            <w:gridSpan w:val="2"/>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w:t>
            </w: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r w:rsidR="00CA4B13" w:rsidRPr="00CA4B13">
        <w:tc>
          <w:tcPr>
            <w:tcW w:w="11496" w:type="dxa"/>
            <w:gridSpan w:val="9"/>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20__ год (третий год предоставления гранта)</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rPr>
                <w:rFonts w:ascii="Times New Roman" w:hAnsi="Times New Roman" w:cs="Times New Roman"/>
                <w:sz w:val="24"/>
                <w:szCs w:val="24"/>
              </w:rPr>
            </w:pP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1.1</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1.2</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454"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1639" w:type="dxa"/>
          </w:tcPr>
          <w:p w:rsidR="00CA4B13" w:rsidRPr="00CA4B13" w:rsidRDefault="00CA4B13">
            <w:pPr>
              <w:pStyle w:val="ConsPlusNormal"/>
              <w:rPr>
                <w:rFonts w:ascii="Times New Roman" w:hAnsi="Times New Roman" w:cs="Times New Roman"/>
                <w:sz w:val="24"/>
                <w:szCs w:val="24"/>
              </w:rPr>
            </w:pP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rPr>
                <w:rFonts w:ascii="Times New Roman" w:hAnsi="Times New Roman" w:cs="Times New Roman"/>
                <w:sz w:val="24"/>
                <w:szCs w:val="24"/>
              </w:rPr>
            </w:pPr>
          </w:p>
        </w:tc>
        <w:tc>
          <w:tcPr>
            <w:tcW w:w="1339" w:type="dxa"/>
          </w:tcPr>
          <w:p w:rsidR="00CA4B13" w:rsidRPr="00CA4B13" w:rsidRDefault="00CA4B13">
            <w:pPr>
              <w:pStyle w:val="ConsPlusNormal"/>
              <w:rPr>
                <w:rFonts w:ascii="Times New Roman" w:hAnsi="Times New Roman" w:cs="Times New Roman"/>
                <w:sz w:val="24"/>
                <w:szCs w:val="24"/>
              </w:rPr>
            </w:pPr>
          </w:p>
        </w:tc>
        <w:tc>
          <w:tcPr>
            <w:tcW w:w="1054" w:type="dxa"/>
          </w:tcPr>
          <w:p w:rsidR="00CA4B13" w:rsidRPr="00CA4B13" w:rsidRDefault="00CA4B13">
            <w:pPr>
              <w:pStyle w:val="ConsPlusNormal"/>
              <w:rPr>
                <w:rFonts w:ascii="Times New Roman" w:hAnsi="Times New Roman" w:cs="Times New Roman"/>
                <w:sz w:val="24"/>
                <w:szCs w:val="24"/>
              </w:rPr>
            </w:pP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8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r>
      <w:tr w:rsidR="00CA4B13" w:rsidRPr="00CA4B13">
        <w:tc>
          <w:tcPr>
            <w:tcW w:w="2093" w:type="dxa"/>
            <w:gridSpan w:val="2"/>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w:t>
            </w:r>
          </w:p>
        </w:tc>
        <w:tc>
          <w:tcPr>
            <w:tcW w:w="159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r w:rsidR="00CA4B13" w:rsidRPr="00CA4B13">
        <w:tc>
          <w:tcPr>
            <w:tcW w:w="3687" w:type="dxa"/>
            <w:gridSpan w:val="3"/>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Всего</w:t>
            </w:r>
          </w:p>
        </w:tc>
        <w:tc>
          <w:tcPr>
            <w:tcW w:w="13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33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099" w:type="dxa"/>
          </w:tcPr>
          <w:p w:rsidR="00CA4B13" w:rsidRPr="00CA4B13" w:rsidRDefault="00CA4B13">
            <w:pPr>
              <w:pStyle w:val="ConsPlusNormal"/>
              <w:rPr>
                <w:rFonts w:ascii="Times New Roman" w:hAnsi="Times New Roman" w:cs="Times New Roman"/>
                <w:sz w:val="24"/>
                <w:szCs w:val="24"/>
              </w:rPr>
            </w:pPr>
          </w:p>
        </w:tc>
        <w:tc>
          <w:tcPr>
            <w:tcW w:w="1114" w:type="dxa"/>
          </w:tcPr>
          <w:p w:rsidR="00CA4B13" w:rsidRPr="00CA4B13" w:rsidRDefault="00CA4B13">
            <w:pPr>
              <w:pStyle w:val="ConsPlusNormal"/>
              <w:rPr>
                <w:rFonts w:ascii="Times New Roman" w:hAnsi="Times New Roman" w:cs="Times New Roman"/>
                <w:sz w:val="24"/>
                <w:szCs w:val="24"/>
              </w:rPr>
            </w:pPr>
          </w:p>
        </w:tc>
        <w:tc>
          <w:tcPr>
            <w:tcW w:w="1849"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rPr>
          <w:rFonts w:ascii="Times New Roman" w:hAnsi="Times New Roman" w:cs="Times New Roman"/>
          <w:sz w:val="24"/>
          <w:szCs w:val="24"/>
        </w:rPr>
        <w:sectPr w:rsidR="00CA4B13" w:rsidRPr="00CA4B13">
          <w:pgSz w:w="16838" w:h="11905" w:orient="landscape"/>
          <w:pgMar w:top="1701" w:right="1134" w:bottom="850" w:left="1134" w:header="0" w:footer="0" w:gutter="0"/>
          <w:cols w:space="720"/>
          <w:titlePg/>
        </w:sect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&lt;1&gt; Указывается направления расходов, предусмотренные пунктом 1.3 Порядка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утвержденного Приказом министерства сельского хозяйства Красноярского края от 05.06.2025 № 79-530-о, в году предоставления гранта.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8. Ожидаемые результаты от реализации Программы.</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Таблица 5</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077"/>
        <w:gridCol w:w="960"/>
        <w:gridCol w:w="960"/>
        <w:gridCol w:w="960"/>
      </w:tblGrid>
      <w:tr w:rsidR="00CA4B13" w:rsidRPr="00CA4B13">
        <w:tc>
          <w:tcPr>
            <w:tcW w:w="567"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п/п</w:t>
            </w:r>
          </w:p>
        </w:tc>
        <w:tc>
          <w:tcPr>
            <w:tcW w:w="4535"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Наименование результата от реализации Программы</w:t>
            </w:r>
          </w:p>
        </w:tc>
        <w:tc>
          <w:tcPr>
            <w:tcW w:w="1077"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Ед. изм.</w:t>
            </w:r>
          </w:p>
        </w:tc>
        <w:tc>
          <w:tcPr>
            <w:tcW w:w="2880" w:type="dxa"/>
            <w:gridSpan w:val="3"/>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Значение результата от реализации Программы</w:t>
            </w: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4535" w:type="dxa"/>
            <w:vMerge/>
          </w:tcPr>
          <w:p w:rsidR="00CA4B13" w:rsidRPr="00CA4B13" w:rsidRDefault="00CA4B13">
            <w:pPr>
              <w:pStyle w:val="ConsPlusNormal"/>
              <w:rPr>
                <w:rFonts w:ascii="Times New Roman" w:hAnsi="Times New Roman" w:cs="Times New Roman"/>
                <w:sz w:val="24"/>
                <w:szCs w:val="24"/>
              </w:rPr>
            </w:pPr>
          </w:p>
        </w:tc>
        <w:tc>
          <w:tcPr>
            <w:tcW w:w="1077" w:type="dxa"/>
            <w:vMerge/>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20__ год</w:t>
            </w:r>
          </w:p>
        </w:tc>
        <w:tc>
          <w:tcPr>
            <w:tcW w:w="96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20__ год</w:t>
            </w:r>
          </w:p>
        </w:tc>
        <w:tc>
          <w:tcPr>
            <w:tcW w:w="96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20__ год</w:t>
            </w: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4535"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107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c>
          <w:tcPr>
            <w:tcW w:w="96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4</w:t>
            </w:r>
          </w:p>
        </w:tc>
        <w:tc>
          <w:tcPr>
            <w:tcW w:w="96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5</w:t>
            </w:r>
          </w:p>
        </w:tc>
        <w:tc>
          <w:tcPr>
            <w:tcW w:w="960"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6</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4535"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Количество отремонтированных и (или) оснащенных учебных аудиторий и (или) учебных лабораторий</w:t>
            </w:r>
          </w:p>
        </w:tc>
        <w:tc>
          <w:tcPr>
            <w:tcW w:w="107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единиц</w:t>
            </w: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4535"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Количество обучающихся, прошедших обучение, в том числе практическую подготовку, в отремонтированных и (или) оснащенных учебных аудиториях и (или) учебных лабораториях</w:t>
            </w:r>
          </w:p>
        </w:tc>
        <w:tc>
          <w:tcPr>
            <w:tcW w:w="107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человек</w:t>
            </w: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3</w:t>
            </w:r>
          </w:p>
        </w:tc>
        <w:tc>
          <w:tcPr>
            <w:tcW w:w="4535"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Количество учебных объектов, для строительства которых разработана проектная документация, получившая положительное заключение государственной экспертизы</w:t>
            </w:r>
          </w:p>
        </w:tc>
        <w:tc>
          <w:tcPr>
            <w:tcW w:w="107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единиц</w:t>
            </w: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4</w:t>
            </w:r>
          </w:p>
        </w:tc>
        <w:tc>
          <w:tcPr>
            <w:tcW w:w="4535"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Количество введенных в эксплуатацию учебных объектов</w:t>
            </w:r>
          </w:p>
        </w:tc>
        <w:tc>
          <w:tcPr>
            <w:tcW w:w="107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единиц</w:t>
            </w: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c>
          <w:tcPr>
            <w:tcW w:w="960"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3</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lastRenderedPageBreak/>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rPr>
          <w:rFonts w:ascii="Times New Roman" w:hAnsi="Times New Roman" w:cs="Times New Roman"/>
          <w:sz w:val="24"/>
          <w:szCs w:val="24"/>
        </w:rPr>
      </w:pPr>
      <w:bookmarkStart w:id="75" w:name="P1027"/>
      <w:bookmarkEnd w:id="75"/>
      <w:r w:rsidRPr="00CA4B13">
        <w:rPr>
          <w:rFonts w:ascii="Times New Roman" w:hAnsi="Times New Roman" w:cs="Times New Roman"/>
          <w:sz w:val="24"/>
          <w:szCs w:val="24"/>
        </w:rPr>
        <w:t>СОСТАВ</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КОНКУРСНОЙ КОМИССИИ ДЛЯ РАССМОТРЕНИЯ И ОЦЕНКИ ПРЕДЛОЖЕНИЙ</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(ЗАЯВОК) ОБ УЧАСТИИ В ОТБОРЕ ПОЛУЧАТЕЛЕЙ ГРАНТОВ В ФОРМЕ</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 ОРГАНИЗАЦИЯМ ВЫСШЕГО ОБРАЗОВАНИЯ</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 НА ФОРМИРОВАНИЕ УЧЕБНОЙ</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 xml:space="preserve">ИНФРАСТРУКТУРЫ </w:t>
      </w:r>
      <w:proofErr w:type="gramStart"/>
      <w:r w:rsidRPr="00CA4B13">
        <w:rPr>
          <w:rFonts w:ascii="Times New Roman" w:hAnsi="Times New Roman" w:cs="Times New Roman"/>
          <w:sz w:val="24"/>
          <w:szCs w:val="24"/>
        </w:rPr>
        <w:t>И</w:t>
      </w:r>
      <w:proofErr w:type="gramEnd"/>
      <w:r w:rsidRPr="00CA4B13">
        <w:rPr>
          <w:rFonts w:ascii="Times New Roman" w:hAnsi="Times New Roman" w:cs="Times New Roman"/>
          <w:sz w:val="24"/>
          <w:szCs w:val="24"/>
        </w:rPr>
        <w:t xml:space="preserve"> (ИЛИ) РАЗВИТИЕ ПРОФЕССИОНАЛЬНОЙ ПОДГОТОВКИ</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СТУДЕНТОВ В ОБЛАСТИ АГРОПРОМЫШЛЕННОГО КОМПЛЕКСА</w:t>
      </w:r>
    </w:p>
    <w:p w:rsidR="00CA4B13" w:rsidRPr="00CA4B13" w:rsidRDefault="00CA4B1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4B13" w:rsidRPr="00CA4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Список изменяющих документов</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ред. Приказа министерства сельского хозяйства Красноярского края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от 22.12.2025 № 79-1156-о)</w:t>
            </w:r>
          </w:p>
        </w:tc>
        <w:tc>
          <w:tcPr>
            <w:tcW w:w="113" w:type="dxa"/>
            <w:tcBorders>
              <w:top w:val="nil"/>
              <w:left w:val="nil"/>
              <w:bottom w:val="nil"/>
              <w:right w:val="nil"/>
            </w:tcBorders>
            <w:shd w:val="clear" w:color="auto" w:fill="F4F3F8"/>
            <w:tcMar>
              <w:top w:w="0" w:type="dxa"/>
              <w:left w:w="0" w:type="dxa"/>
              <w:bottom w:w="0" w:type="dxa"/>
              <w:right w:w="0" w:type="dxa"/>
            </w:tcMar>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97"/>
        <w:gridCol w:w="5499"/>
      </w:tblGrid>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Воропаев</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Дмитрий Владимирович</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министр сельского хозяйства Красноярского края, председатель конкурсной комиссии</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roofErr w:type="spellStart"/>
            <w:r w:rsidRPr="00CA4B13">
              <w:rPr>
                <w:rFonts w:ascii="Times New Roman" w:hAnsi="Times New Roman" w:cs="Times New Roman"/>
                <w:sz w:val="24"/>
                <w:szCs w:val="24"/>
              </w:rPr>
              <w:t>Дивногорцева</w:t>
            </w:r>
            <w:proofErr w:type="spellEnd"/>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Оксана Ивановна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заместитель министра сельского хозяйства Красноярского края, заместитель председателя конкурсной комиссии</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Колмакова</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Анастасия Сергеевна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консультант отдела кадрового обеспечения АПК министерства сельского хозяйства Красноярского края, секретарь конкурсной комиссии</w:t>
            </w:r>
          </w:p>
        </w:tc>
      </w:tr>
      <w:tr w:rsidR="00CA4B13" w:rsidRPr="00CA4B13">
        <w:tc>
          <w:tcPr>
            <w:tcW w:w="9077" w:type="dxa"/>
            <w:gridSpan w:val="3"/>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члены конкурсной комиссии:</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Алексеева</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Юлия Валерьевна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главный специалист сектора судебной защиты и ведомственного контроля отдела правовой, кадровой работы и ведомственного контроля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Богданов</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Леонид Леонтьевич</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начальник отдела развития животноводства и племенных ресурсов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roofErr w:type="spellStart"/>
            <w:r w:rsidRPr="00CA4B13">
              <w:rPr>
                <w:rFonts w:ascii="Times New Roman" w:hAnsi="Times New Roman" w:cs="Times New Roman"/>
                <w:sz w:val="24"/>
                <w:szCs w:val="24"/>
              </w:rPr>
              <w:t>Вэнго</w:t>
            </w:r>
            <w:proofErr w:type="spellEnd"/>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 xml:space="preserve">Валерий </w:t>
            </w:r>
            <w:proofErr w:type="spellStart"/>
            <w:r w:rsidRPr="00CA4B13">
              <w:rPr>
                <w:rFonts w:ascii="Times New Roman" w:hAnsi="Times New Roman" w:cs="Times New Roman"/>
                <w:sz w:val="24"/>
                <w:szCs w:val="24"/>
              </w:rPr>
              <w:t>Хольмович</w:t>
            </w:r>
            <w:proofErr w:type="spellEnd"/>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заместитель председателя комитета по делам села и агропромышленной политике Законодательного Собрания Красноярского края (по согласованию)</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roofErr w:type="spellStart"/>
            <w:r w:rsidRPr="00CA4B13">
              <w:rPr>
                <w:rFonts w:ascii="Times New Roman" w:hAnsi="Times New Roman" w:cs="Times New Roman"/>
                <w:sz w:val="24"/>
                <w:szCs w:val="24"/>
              </w:rPr>
              <w:t>Газенкампф</w:t>
            </w:r>
            <w:proofErr w:type="spellEnd"/>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Алла Карловна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начальник отдела кадрового обеспечения АПК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Китаев</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lastRenderedPageBreak/>
              <w:t>Василий Михайлович</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 xml:space="preserve">начальник отдела инженерно-технического </w:t>
            </w:r>
            <w:r w:rsidRPr="00CA4B13">
              <w:rPr>
                <w:rFonts w:ascii="Times New Roman" w:hAnsi="Times New Roman" w:cs="Times New Roman"/>
                <w:sz w:val="24"/>
                <w:szCs w:val="24"/>
              </w:rPr>
              <w:lastRenderedPageBreak/>
              <w:t>обеспечения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lastRenderedPageBreak/>
              <w:t>Москалева</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Анастасия Александровна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начальник отдела анализа и прогнозирования в АПК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Рябухина</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Екатерина Валентиновна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начальник отдела развития пищевой, перерабатывающей и элеваторной промышленности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roofErr w:type="spellStart"/>
            <w:r w:rsidRPr="00CA4B13">
              <w:rPr>
                <w:rFonts w:ascii="Times New Roman" w:hAnsi="Times New Roman" w:cs="Times New Roman"/>
                <w:sz w:val="24"/>
                <w:szCs w:val="24"/>
              </w:rPr>
              <w:t>Тимербулатова</w:t>
            </w:r>
            <w:proofErr w:type="spellEnd"/>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Ольга Сергеевна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начальник отдела развития растениеводства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roofErr w:type="spellStart"/>
            <w:r w:rsidRPr="00CA4B13">
              <w:rPr>
                <w:rFonts w:ascii="Times New Roman" w:hAnsi="Times New Roman" w:cs="Times New Roman"/>
                <w:sz w:val="24"/>
                <w:szCs w:val="24"/>
              </w:rPr>
              <w:t>Школина</w:t>
            </w:r>
            <w:proofErr w:type="spellEnd"/>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Ольга Николаевна</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начальник отдела исполнения бюджета министерства сельского хозяйства Красноярского края</w:t>
            </w:r>
          </w:p>
        </w:tc>
      </w:tr>
      <w:tr w:rsidR="00CA4B13" w:rsidRPr="00CA4B13">
        <w:tc>
          <w:tcPr>
            <w:tcW w:w="3181"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roofErr w:type="spellStart"/>
            <w:r w:rsidRPr="00CA4B13">
              <w:rPr>
                <w:rFonts w:ascii="Times New Roman" w:hAnsi="Times New Roman" w:cs="Times New Roman"/>
                <w:sz w:val="24"/>
                <w:szCs w:val="24"/>
              </w:rPr>
              <w:t>Шолеров</w:t>
            </w:r>
            <w:proofErr w:type="spellEnd"/>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Владимир Николаевич</w:t>
            </w:r>
          </w:p>
        </w:tc>
        <w:tc>
          <w:tcPr>
            <w:tcW w:w="397" w:type="dxa"/>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w:t>
            </w:r>
          </w:p>
        </w:tc>
        <w:tc>
          <w:tcPr>
            <w:tcW w:w="5499" w:type="dxa"/>
            <w:tcBorders>
              <w:top w:val="nil"/>
              <w:left w:val="nil"/>
              <w:bottom w:val="nil"/>
              <w:right w:val="nil"/>
            </w:tcBorders>
          </w:tcPr>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 xml:space="preserve">начальник отдела </w:t>
            </w:r>
            <w:proofErr w:type="spellStart"/>
            <w:r w:rsidRPr="00CA4B13">
              <w:rPr>
                <w:rFonts w:ascii="Times New Roman" w:hAnsi="Times New Roman" w:cs="Times New Roman"/>
                <w:sz w:val="24"/>
                <w:szCs w:val="24"/>
              </w:rPr>
              <w:t>цифровизации</w:t>
            </w:r>
            <w:proofErr w:type="spellEnd"/>
            <w:r w:rsidRPr="00CA4B13">
              <w:rPr>
                <w:rFonts w:ascii="Times New Roman" w:hAnsi="Times New Roman" w:cs="Times New Roman"/>
                <w:sz w:val="24"/>
                <w:szCs w:val="24"/>
              </w:rPr>
              <w:t>, методологии и информационных технологий министерства сельского хозяйства Красноярского края</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4</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rPr>
          <w:rFonts w:ascii="Times New Roman" w:hAnsi="Times New Roman" w:cs="Times New Roman"/>
          <w:sz w:val="24"/>
          <w:szCs w:val="24"/>
        </w:rPr>
      </w:pPr>
      <w:bookmarkStart w:id="76" w:name="P1109"/>
      <w:bookmarkEnd w:id="76"/>
      <w:r w:rsidRPr="00CA4B13">
        <w:rPr>
          <w:rFonts w:ascii="Times New Roman" w:hAnsi="Times New Roman" w:cs="Times New Roman"/>
          <w:sz w:val="24"/>
          <w:szCs w:val="24"/>
        </w:rPr>
        <w:t>ПОРЯДОК</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РАБОТЫ КОНКУРСНОЙ КОМИССИИ ДЛЯ РАССМОТРЕНИЯ И ОЦЕНКИ</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ПРЕДЛОЖЕНИЙ (ЗАЯВОК) ОБ УЧАСТИИ В ОТБОРЕ ПОЛУЧАТЕЛЕЙ ГРАНТОВ</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В ФОРМЕ СУБСИДИЙ ОБРАЗОВАТЕЛЬНЫМ ОРГАНИЗАЦИЯМ ВЫСШЕГО</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ОБРАЗОВАНИЯ НА ФИНАНСОВОЕ ОБЕСПЕЧЕНИЕ ЗАТРАТ НА ФОРМИРОВАНИЕ</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УЧЕБНОЙ ИНФРАСТРУКТУРЫ И (ИЛИ) РАЗВИТИЕ ПРОФЕССИОНАЛЬНОЙ</w:t>
      </w:r>
    </w:p>
    <w:p w:rsidR="00CA4B13" w:rsidRPr="00CA4B13" w:rsidRDefault="00CA4B13">
      <w:pPr>
        <w:pStyle w:val="ConsPlusTitle"/>
        <w:jc w:val="center"/>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 АГРОПРОМЫШЛЕННОГО КОМПЛЕКСА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2"/>
        <w:rPr>
          <w:rFonts w:ascii="Times New Roman" w:hAnsi="Times New Roman" w:cs="Times New Roman"/>
          <w:sz w:val="24"/>
          <w:szCs w:val="24"/>
        </w:rPr>
      </w:pPr>
      <w:r w:rsidRPr="00CA4B13">
        <w:rPr>
          <w:rFonts w:ascii="Times New Roman" w:hAnsi="Times New Roman" w:cs="Times New Roman"/>
          <w:sz w:val="24"/>
          <w:szCs w:val="24"/>
        </w:rPr>
        <w:t>1. ОБЩИЕ ПОЛОЖЕНИЯ</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1.1. Конкурсная комиссия для рассмотрения и оценки предложений (заявок) об участии в отборе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(далее - комиссия, грант, заявка) является совещательным органом, созданным в целях оценки заявок участников отбора в соответствии с Порядком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(далее - Порядок), утвержденным Приказом министерства сельского хозяйства Красноярского края (далее - министерство) от 05.06.2025 № 79-530-о.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1.2. Комиссия в своей деятельности руководствуется Конституцией Российской Федерации, нормативными правовыми актами Российской Федерации и Красноярского края, а также настоящим Порядком.</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2"/>
        <w:rPr>
          <w:rFonts w:ascii="Times New Roman" w:hAnsi="Times New Roman" w:cs="Times New Roman"/>
          <w:sz w:val="24"/>
          <w:szCs w:val="24"/>
        </w:rPr>
      </w:pPr>
      <w:r w:rsidRPr="00CA4B13">
        <w:rPr>
          <w:rFonts w:ascii="Times New Roman" w:hAnsi="Times New Roman" w:cs="Times New Roman"/>
          <w:sz w:val="24"/>
          <w:szCs w:val="24"/>
        </w:rPr>
        <w:t>2. ЗАДАЧА КОМИССИИ</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2.1. Основной задачей комиссии в соответствии с Порядком является оценка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2.2. Комиссия с целью выполнения возложенных на нее задач осуществляет полномочия, предусмотренные пунктом 2.21 Порядка.</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Title"/>
        <w:jc w:val="center"/>
        <w:outlineLvl w:val="2"/>
        <w:rPr>
          <w:rFonts w:ascii="Times New Roman" w:hAnsi="Times New Roman" w:cs="Times New Roman"/>
          <w:sz w:val="24"/>
          <w:szCs w:val="24"/>
        </w:rPr>
      </w:pPr>
      <w:r w:rsidRPr="00CA4B13">
        <w:rPr>
          <w:rFonts w:ascii="Times New Roman" w:hAnsi="Times New Roman" w:cs="Times New Roman"/>
          <w:sz w:val="24"/>
          <w:szCs w:val="24"/>
        </w:rPr>
        <w:t>3. ОРГАНИЗАЦИЯ РАБОТЫ КОМИССИИ</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3.1. Комиссия состоит из председателя комиссии, заместителя председателя комиссии, секретаря комиссии и иных членов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3.2. Комиссия осуществляет свою деятельность на заседаниях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3.3. Заседание комиссии считается правомочным, если на нем присутствует не менее половины ее состава. Члены комиссии участвуют в ее заседаниях лично.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3.4. Председатель комиссии, а в его отсутствие заместитель председателя комиссии (далее - председательствующий):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осуществляет руководство комиссией;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2) определяет дату, время, место и повестку заседания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проводит заседания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подписывает протоколы заседаний комиссии (выписки из протокола заседания комиссии) (далее - протокол), а также запросы и иные документы, направляемые для целей деятельности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3.5. Секретарь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1) информирует членов комиссии о дате, времени, месте и повестке заседания комиссии в срок не позднее 2 рабочих дней до дня заседания комиссии посредством электронной почты либо телефонограммой;</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2) обеспечивает подготовку и рассылку членам комиссии материалов для </w:t>
      </w:r>
      <w:r w:rsidRPr="00CA4B13">
        <w:rPr>
          <w:rFonts w:ascii="Times New Roman" w:hAnsi="Times New Roman" w:cs="Times New Roman"/>
          <w:sz w:val="24"/>
          <w:szCs w:val="24"/>
        </w:rPr>
        <w:lastRenderedPageBreak/>
        <w:t>рассмотрения на заседании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 ведет протокол и представляет его на подпись председательствующему;</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4) направляет протокол в министерство;</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5) заполняет конкурсные бюллетени по результатам оценки заявок;</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6) осуществляет иные полномочия, предусмотренные настоящим Порядком.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В случае отсутствия секретаря комиссии его обязанности исполняет лицо, назначенное председательствующим из числа членов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3.6. Если участие в заседании может повлечь за собой конфликт интересов члена комиссии (далее - заинтересованное лицо), он обязан сразу, как только ему станет об этом известно, уведомить председательствующего о наличии личной заинтересованности. Заинтересованное лицо не вправе принимать участие в заседании комиссии при принятии решений, в которых оно заинтересовано, в качестве члена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3.7. Решения комиссии принимаются простым большинством голосов присутствующих на заседании путем открытого голосования. При равенстве голосов голос председательствующего является решающим.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3.8. Решения комиссии, принятые на заседании комиссии, оформляются протоколом, который составляется в письменной форме, подписывается председательствующим и секретарем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3.9. Протокол направляется секретарем комиссии в министерство в срок, установленный Порядком.</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3.10. Комиссия обязана обеспечить конфиденциальность информации о сведениях, содержащихся в заявке, и использовать ее только в целях, связанных с работой комиссии.</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3.11. Обеспечение деятельности комиссии осуществляет министерство.</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5</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A4B13" w:rsidRPr="00CA4B13">
        <w:tc>
          <w:tcPr>
            <w:tcW w:w="9071" w:type="dxa"/>
            <w:tcBorders>
              <w:top w:val="nil"/>
              <w:left w:val="nil"/>
              <w:right w:val="nil"/>
            </w:tcBorders>
          </w:tcPr>
          <w:p w:rsidR="00CA4B13" w:rsidRPr="00CA4B13" w:rsidRDefault="00CA4B13">
            <w:pPr>
              <w:pStyle w:val="ConsPlusNormal"/>
              <w:jc w:val="center"/>
              <w:rPr>
                <w:rFonts w:ascii="Times New Roman" w:hAnsi="Times New Roman" w:cs="Times New Roman"/>
                <w:sz w:val="24"/>
                <w:szCs w:val="24"/>
              </w:rPr>
            </w:pPr>
            <w:bookmarkStart w:id="77" w:name="P1169"/>
            <w:bookmarkEnd w:id="77"/>
            <w:r w:rsidRPr="00CA4B13">
              <w:rPr>
                <w:rFonts w:ascii="Times New Roman" w:hAnsi="Times New Roman" w:cs="Times New Roman"/>
                <w:sz w:val="24"/>
                <w:szCs w:val="24"/>
              </w:rPr>
              <w:t>Конкурсный бюллетень</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оценки предложений (заявок) получателей грантов в форме</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субсидий образовательным организациям высшего образования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 на формирование учебной</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инфраструктуры и (или) развитие профессиональной подготовки</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студентов в области агропромышленного комплекса</w:t>
            </w:r>
          </w:p>
          <w:p w:rsidR="00CA4B13" w:rsidRPr="00CA4B13" w:rsidRDefault="00CA4B13">
            <w:pPr>
              <w:pStyle w:val="ConsPlusNormal"/>
              <w:rPr>
                <w:rFonts w:ascii="Times New Roman" w:hAnsi="Times New Roman" w:cs="Times New Roman"/>
                <w:sz w:val="24"/>
                <w:szCs w:val="24"/>
              </w:rPr>
            </w:pPr>
          </w:p>
        </w:tc>
      </w:tr>
      <w:tr w:rsidR="00CA4B13" w:rsidRPr="00CA4B13">
        <w:tc>
          <w:tcPr>
            <w:tcW w:w="9071" w:type="dxa"/>
            <w:tcBorders>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(полное наименование образовательной организации высшего образования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(далее - участник отбора)</w:t>
            </w:r>
          </w:p>
        </w:tc>
      </w:tr>
    </w:tbl>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247"/>
        <w:gridCol w:w="949"/>
        <w:gridCol w:w="1474"/>
        <w:gridCol w:w="1219"/>
        <w:gridCol w:w="1054"/>
      </w:tblGrid>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п/п</w:t>
            </w:r>
          </w:p>
        </w:tc>
        <w:tc>
          <w:tcPr>
            <w:tcW w:w="2551"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Наименование критерия оценки предложений (заявок) об участии в отборе участника отбора (далее - критерии оценки)</w:t>
            </w:r>
          </w:p>
        </w:tc>
        <w:tc>
          <w:tcPr>
            <w:tcW w:w="124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Значение критерия оценки</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Оценка, баллы</w:t>
            </w:r>
          </w:p>
        </w:tc>
        <w:tc>
          <w:tcPr>
            <w:tcW w:w="147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Количество начисляемых участнику отбора баллов &lt;1&gt;</w:t>
            </w:r>
          </w:p>
        </w:tc>
        <w:tc>
          <w:tcPr>
            <w:tcW w:w="121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Весовое значение критерия оценки в общей оценке, процентов</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Итоговая оценка с учетом весового значения критерия оценки &lt;2&gt;, баллов</w:t>
            </w: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2551"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124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4</w:t>
            </w:r>
          </w:p>
        </w:tc>
        <w:tc>
          <w:tcPr>
            <w:tcW w:w="147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5</w:t>
            </w:r>
          </w:p>
        </w:tc>
        <w:tc>
          <w:tcPr>
            <w:tcW w:w="121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6</w:t>
            </w:r>
          </w:p>
        </w:tc>
        <w:tc>
          <w:tcPr>
            <w:tcW w:w="1054"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7</w:t>
            </w:r>
          </w:p>
        </w:tc>
      </w:tr>
      <w:tr w:rsidR="00CA4B13" w:rsidRPr="00CA4B13">
        <w:tc>
          <w:tcPr>
            <w:tcW w:w="567"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2551"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Доля информационного, компьютерного оборудования со сроком эксплуатации более 5 лет от общего количества информационного, компьютерного оборудования</w:t>
            </w: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 50 процентов</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w:t>
            </w:r>
          </w:p>
        </w:tc>
        <w:tc>
          <w:tcPr>
            <w:tcW w:w="1474" w:type="dxa"/>
            <w:vMerge w:val="restart"/>
          </w:tcPr>
          <w:p w:rsidR="00CA4B13" w:rsidRPr="00CA4B13" w:rsidRDefault="00CA4B13">
            <w:pPr>
              <w:pStyle w:val="ConsPlusNormal"/>
              <w:rPr>
                <w:rFonts w:ascii="Times New Roman" w:hAnsi="Times New Roman" w:cs="Times New Roman"/>
                <w:sz w:val="24"/>
                <w:szCs w:val="24"/>
              </w:rPr>
            </w:pPr>
          </w:p>
        </w:tc>
        <w:tc>
          <w:tcPr>
            <w:tcW w:w="121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054" w:type="dxa"/>
            <w:vMerge w:val="restart"/>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свыше 50 процентов по 70 процентов</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15</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свыше 70 процентов</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2551"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Доля учебного и лабораторного оборудования со сроком эксплуатации более 5 лет от общего количества учебного и лабораторного оборудования</w:t>
            </w: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 50 процентов</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w:t>
            </w:r>
          </w:p>
        </w:tc>
        <w:tc>
          <w:tcPr>
            <w:tcW w:w="1474" w:type="dxa"/>
            <w:vMerge w:val="restart"/>
          </w:tcPr>
          <w:p w:rsidR="00CA4B13" w:rsidRPr="00CA4B13" w:rsidRDefault="00CA4B13">
            <w:pPr>
              <w:pStyle w:val="ConsPlusNormal"/>
              <w:rPr>
                <w:rFonts w:ascii="Times New Roman" w:hAnsi="Times New Roman" w:cs="Times New Roman"/>
                <w:sz w:val="24"/>
                <w:szCs w:val="24"/>
              </w:rPr>
            </w:pPr>
          </w:p>
        </w:tc>
        <w:tc>
          <w:tcPr>
            <w:tcW w:w="121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054" w:type="dxa"/>
            <w:vMerge w:val="restart"/>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свыше 50 процентов по 75 процентов</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15</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свыше 75 процентов</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3</w:t>
            </w:r>
          </w:p>
        </w:tc>
        <w:tc>
          <w:tcPr>
            <w:tcW w:w="2551"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Размер площадей земель сельскохозяйственного назначения у участника отбора</w:t>
            </w: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 3000 га</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w:t>
            </w:r>
          </w:p>
        </w:tc>
        <w:tc>
          <w:tcPr>
            <w:tcW w:w="1474" w:type="dxa"/>
            <w:vMerge w:val="restart"/>
          </w:tcPr>
          <w:p w:rsidR="00CA4B13" w:rsidRPr="00CA4B13" w:rsidRDefault="00CA4B13">
            <w:pPr>
              <w:pStyle w:val="ConsPlusNormal"/>
              <w:rPr>
                <w:rFonts w:ascii="Times New Roman" w:hAnsi="Times New Roman" w:cs="Times New Roman"/>
                <w:sz w:val="24"/>
                <w:szCs w:val="24"/>
              </w:rPr>
            </w:pPr>
          </w:p>
        </w:tc>
        <w:tc>
          <w:tcPr>
            <w:tcW w:w="121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w:t>
            </w:r>
          </w:p>
        </w:tc>
        <w:tc>
          <w:tcPr>
            <w:tcW w:w="1054" w:type="dxa"/>
            <w:vMerge w:val="restart"/>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свыше 3000 га</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4</w:t>
            </w:r>
          </w:p>
        </w:tc>
        <w:tc>
          <w:tcPr>
            <w:tcW w:w="2551"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 xml:space="preserve">Количество обучающихся участника отбора, в обучении которых </w:t>
            </w:r>
            <w:r w:rsidRPr="00CA4B13">
              <w:rPr>
                <w:rFonts w:ascii="Times New Roman" w:hAnsi="Times New Roman" w:cs="Times New Roman"/>
                <w:sz w:val="24"/>
                <w:szCs w:val="24"/>
              </w:rPr>
              <w:lastRenderedPageBreak/>
              <w:t>планируется использование информационного, компьютерного оборудования, учебного и лабораторного оборудования, учебной и (или) лабораторной мебели</w:t>
            </w: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lastRenderedPageBreak/>
              <w:t>по 500 человек</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w:t>
            </w:r>
          </w:p>
        </w:tc>
        <w:tc>
          <w:tcPr>
            <w:tcW w:w="1474" w:type="dxa"/>
            <w:vMerge w:val="restart"/>
          </w:tcPr>
          <w:p w:rsidR="00CA4B13" w:rsidRPr="00CA4B13" w:rsidRDefault="00CA4B13">
            <w:pPr>
              <w:pStyle w:val="ConsPlusNormal"/>
              <w:rPr>
                <w:rFonts w:ascii="Times New Roman" w:hAnsi="Times New Roman" w:cs="Times New Roman"/>
                <w:sz w:val="24"/>
                <w:szCs w:val="24"/>
              </w:rPr>
            </w:pPr>
          </w:p>
        </w:tc>
        <w:tc>
          <w:tcPr>
            <w:tcW w:w="121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054" w:type="dxa"/>
            <w:vMerge w:val="restart"/>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 xml:space="preserve">свыше 500 </w:t>
            </w:r>
            <w:r w:rsidRPr="00CA4B13">
              <w:rPr>
                <w:rFonts w:ascii="Times New Roman" w:hAnsi="Times New Roman" w:cs="Times New Roman"/>
                <w:sz w:val="24"/>
                <w:szCs w:val="24"/>
              </w:rPr>
              <w:lastRenderedPageBreak/>
              <w:t>человек</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20</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5</w:t>
            </w:r>
          </w:p>
        </w:tc>
        <w:tc>
          <w:tcPr>
            <w:tcW w:w="2551" w:type="dxa"/>
            <w:vMerge w:val="restart"/>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Количество обучающихся участника отбора, которые нуждаются в улучшении условий для проведения занятий по физической культуре и спорту, физкультурных мероприятий и (или) спортивных мероприятий</w:t>
            </w: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 1000 человек</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w:t>
            </w:r>
          </w:p>
        </w:tc>
        <w:tc>
          <w:tcPr>
            <w:tcW w:w="1474" w:type="dxa"/>
            <w:vMerge w:val="restart"/>
          </w:tcPr>
          <w:p w:rsidR="00CA4B13" w:rsidRPr="00CA4B13" w:rsidRDefault="00CA4B13">
            <w:pPr>
              <w:pStyle w:val="ConsPlusNormal"/>
              <w:rPr>
                <w:rFonts w:ascii="Times New Roman" w:hAnsi="Times New Roman" w:cs="Times New Roman"/>
                <w:sz w:val="24"/>
                <w:szCs w:val="24"/>
              </w:rPr>
            </w:pPr>
          </w:p>
        </w:tc>
        <w:tc>
          <w:tcPr>
            <w:tcW w:w="1219" w:type="dxa"/>
            <w:vMerge w:val="restart"/>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30</w:t>
            </w:r>
          </w:p>
        </w:tc>
        <w:tc>
          <w:tcPr>
            <w:tcW w:w="1054" w:type="dxa"/>
            <w:vMerge w:val="restart"/>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vMerge/>
          </w:tcPr>
          <w:p w:rsidR="00CA4B13" w:rsidRPr="00CA4B13" w:rsidRDefault="00CA4B13">
            <w:pPr>
              <w:pStyle w:val="ConsPlusNormal"/>
              <w:rPr>
                <w:rFonts w:ascii="Times New Roman" w:hAnsi="Times New Roman" w:cs="Times New Roman"/>
                <w:sz w:val="24"/>
                <w:szCs w:val="24"/>
              </w:rPr>
            </w:pPr>
          </w:p>
        </w:tc>
        <w:tc>
          <w:tcPr>
            <w:tcW w:w="2551" w:type="dxa"/>
            <w:vMerge/>
          </w:tcPr>
          <w:p w:rsidR="00CA4B13" w:rsidRPr="00CA4B13" w:rsidRDefault="00CA4B13">
            <w:pPr>
              <w:pStyle w:val="ConsPlusNormal"/>
              <w:rPr>
                <w:rFonts w:ascii="Times New Roman" w:hAnsi="Times New Roman" w:cs="Times New Roman"/>
                <w:sz w:val="24"/>
                <w:szCs w:val="24"/>
              </w:rPr>
            </w:pPr>
          </w:p>
        </w:tc>
        <w:tc>
          <w:tcPr>
            <w:tcW w:w="124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свыше 1000 человек</w:t>
            </w:r>
          </w:p>
        </w:tc>
        <w:tc>
          <w:tcPr>
            <w:tcW w:w="94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20</w:t>
            </w:r>
          </w:p>
        </w:tc>
        <w:tc>
          <w:tcPr>
            <w:tcW w:w="1474" w:type="dxa"/>
            <w:vMerge/>
          </w:tcPr>
          <w:p w:rsidR="00CA4B13" w:rsidRPr="00CA4B13" w:rsidRDefault="00CA4B13">
            <w:pPr>
              <w:pStyle w:val="ConsPlusNormal"/>
              <w:rPr>
                <w:rFonts w:ascii="Times New Roman" w:hAnsi="Times New Roman" w:cs="Times New Roman"/>
                <w:sz w:val="24"/>
                <w:szCs w:val="24"/>
              </w:rPr>
            </w:pPr>
          </w:p>
        </w:tc>
        <w:tc>
          <w:tcPr>
            <w:tcW w:w="1219" w:type="dxa"/>
            <w:vMerge/>
          </w:tcPr>
          <w:p w:rsidR="00CA4B13" w:rsidRPr="00CA4B13" w:rsidRDefault="00CA4B13">
            <w:pPr>
              <w:pStyle w:val="ConsPlusNormal"/>
              <w:rPr>
                <w:rFonts w:ascii="Times New Roman" w:hAnsi="Times New Roman" w:cs="Times New Roman"/>
                <w:sz w:val="24"/>
                <w:szCs w:val="24"/>
              </w:rPr>
            </w:pPr>
          </w:p>
        </w:tc>
        <w:tc>
          <w:tcPr>
            <w:tcW w:w="1054" w:type="dxa"/>
            <w:vMerge/>
          </w:tcPr>
          <w:p w:rsidR="00CA4B13" w:rsidRPr="00CA4B13" w:rsidRDefault="00CA4B13">
            <w:pPr>
              <w:pStyle w:val="ConsPlusNormal"/>
              <w:rPr>
                <w:rFonts w:ascii="Times New Roman" w:hAnsi="Times New Roman" w:cs="Times New Roman"/>
                <w:sz w:val="24"/>
                <w:szCs w:val="24"/>
              </w:rPr>
            </w:pPr>
          </w:p>
        </w:tc>
      </w:tr>
      <w:tr w:rsidR="00CA4B13" w:rsidRPr="00CA4B13">
        <w:tc>
          <w:tcPr>
            <w:tcW w:w="6788" w:type="dxa"/>
            <w:gridSpan w:val="5"/>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Общее количество баллов &lt;3&gt;</w:t>
            </w:r>
          </w:p>
        </w:tc>
        <w:tc>
          <w:tcPr>
            <w:tcW w:w="1219"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100</w:t>
            </w:r>
          </w:p>
        </w:tc>
        <w:tc>
          <w:tcPr>
            <w:tcW w:w="1054"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CA4B13" w:rsidRPr="00CA4B13">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Председатель конкурсной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комиссии для рассмотрения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 оценки предложений (заявок)</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 участии в отборе получателей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грантов в форме субсидий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образовательным организациям</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высшего образования на финансовое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обеспечение затрат на формирование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учебной инфраструктуры и (или)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развитие профессиональной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Член конкурсной комиссии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для рассмотрения и оценки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предложений (заявок) об участии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 отборе получателей грантов</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 форме субсидий образовательным</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инфраструктуры и (или) развитие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lastRenderedPageBreak/>
              <w:t>профессиональной подготовки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студентов в области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"__" _____________ 20__ г.</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&lt;1&gt; Конкурсная комиссия для рассмотрения и оценки предложений (заявок) об участии в отборе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в соответствии с информацией, содержащейся в программе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выбирает соответствующий предложению (заявке) участника отбора балл в графе 4 и ставит выбранное значение в графу 5.</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&lt;2&gt; Значение в графе 7 определяется как произведение значения графы 5 на весовое значение, указанное в графе 6, деленное на 100 процентов.</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&lt;3&gt; Рассчитывается путем суммирования произведений значений каждого из критериев оценки, выставленных в графе 7.</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6</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bookmarkStart w:id="78" w:name="P1308"/>
      <w:bookmarkEnd w:id="78"/>
      <w:r w:rsidRPr="00CA4B13">
        <w:rPr>
          <w:rFonts w:ascii="Times New Roman" w:hAnsi="Times New Roman" w:cs="Times New Roman"/>
          <w:sz w:val="24"/>
          <w:szCs w:val="24"/>
        </w:rPr>
        <w:t>Рейтинг</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участников отбора получателей грантов в форме субсидий</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образовательным организациям высшего образования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 на формирование учебной</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инфраструктуры и (или) развитие профессиональной подготовки</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студентов в области агропромышленного комплекса</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xml:space="preserve">№ </w:t>
            </w:r>
            <w:r w:rsidRPr="00CA4B13">
              <w:rPr>
                <w:rFonts w:ascii="Times New Roman" w:hAnsi="Times New Roman" w:cs="Times New Roman"/>
                <w:sz w:val="24"/>
                <w:szCs w:val="24"/>
              </w:rPr>
              <w:lastRenderedPageBreak/>
              <w:t>п/п</w:t>
            </w:r>
          </w:p>
        </w:tc>
        <w:tc>
          <w:tcPr>
            <w:tcW w:w="6236"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 xml:space="preserve">Полное наименование участника отбора получателей </w:t>
            </w:r>
            <w:r w:rsidRPr="00CA4B13">
              <w:rPr>
                <w:rFonts w:ascii="Times New Roman" w:hAnsi="Times New Roman" w:cs="Times New Roman"/>
                <w:sz w:val="24"/>
                <w:szCs w:val="24"/>
              </w:rPr>
              <w:lastRenderedPageBreak/>
              <w:t>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w:t>
            </w:r>
          </w:p>
        </w:tc>
        <w:tc>
          <w:tcPr>
            <w:tcW w:w="226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 xml:space="preserve">Итоговое </w:t>
            </w:r>
            <w:r w:rsidRPr="00CA4B13">
              <w:rPr>
                <w:rFonts w:ascii="Times New Roman" w:hAnsi="Times New Roman" w:cs="Times New Roman"/>
                <w:sz w:val="24"/>
                <w:szCs w:val="24"/>
              </w:rPr>
              <w:lastRenderedPageBreak/>
              <w:t>количество баллов (от наибольшего к наименьшему) &lt;1&gt;</w:t>
            </w: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1</w:t>
            </w:r>
          </w:p>
        </w:tc>
        <w:tc>
          <w:tcPr>
            <w:tcW w:w="6236"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226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6236" w:type="dxa"/>
          </w:tcPr>
          <w:p w:rsidR="00CA4B13" w:rsidRPr="00CA4B13" w:rsidRDefault="00CA4B13">
            <w:pPr>
              <w:pStyle w:val="ConsPlusNormal"/>
              <w:rPr>
                <w:rFonts w:ascii="Times New Roman" w:hAnsi="Times New Roman" w:cs="Times New Roman"/>
                <w:sz w:val="24"/>
                <w:szCs w:val="24"/>
              </w:rPr>
            </w:pPr>
          </w:p>
        </w:tc>
        <w:tc>
          <w:tcPr>
            <w:tcW w:w="226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6236" w:type="dxa"/>
          </w:tcPr>
          <w:p w:rsidR="00CA4B13" w:rsidRPr="00CA4B13" w:rsidRDefault="00CA4B13">
            <w:pPr>
              <w:pStyle w:val="ConsPlusNormal"/>
              <w:rPr>
                <w:rFonts w:ascii="Times New Roman" w:hAnsi="Times New Roman" w:cs="Times New Roman"/>
                <w:sz w:val="24"/>
                <w:szCs w:val="24"/>
              </w:rPr>
            </w:pPr>
          </w:p>
        </w:tc>
        <w:tc>
          <w:tcPr>
            <w:tcW w:w="226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6236" w:type="dxa"/>
          </w:tcPr>
          <w:p w:rsidR="00CA4B13" w:rsidRPr="00CA4B13" w:rsidRDefault="00CA4B13">
            <w:pPr>
              <w:pStyle w:val="ConsPlusNormal"/>
              <w:rPr>
                <w:rFonts w:ascii="Times New Roman" w:hAnsi="Times New Roman" w:cs="Times New Roman"/>
                <w:sz w:val="24"/>
                <w:szCs w:val="24"/>
              </w:rPr>
            </w:pPr>
          </w:p>
        </w:tc>
        <w:tc>
          <w:tcPr>
            <w:tcW w:w="2268"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CA4B13" w:rsidRPr="00CA4B13">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Председатель конкурсной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комиссии для рассмотрения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 оценки предложений (заявок)</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 участии в отборе получателей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грантов в форме субсидий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образовательным организациям</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высшего образования на финансовое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обеспечение затрат на формирование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учебной инфраструктуры и (или)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развитие профессиональной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Секретарь конкурсной комиссии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для рассмотрения и оценки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предложений (заявок) об участии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 отборе получателей грантов</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 форме субсидий образовательным</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инфраструктуры и (или) развитие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профессиональной подготовки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студентов в области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"__" _____________ 20__ г.</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 xml:space="preserve">&lt;1&gt; Общее количество баллов, указанное в конкурсном бюллетене, форма которого предусмотрена приложением № 5 к Порядку предоставления грантов в форме субсидий </w:t>
      </w:r>
      <w:r w:rsidRPr="00CA4B13">
        <w:rPr>
          <w:rFonts w:ascii="Times New Roman" w:hAnsi="Times New Roman" w:cs="Times New Roman"/>
          <w:sz w:val="24"/>
          <w:szCs w:val="24"/>
        </w:rPr>
        <w:lastRenderedPageBreak/>
        <w:t>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утвержденному Приказом министерства сельского хозяйства Красноярского края от 05.06.2025 № 79-530-о.</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7</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bookmarkStart w:id="79" w:name="P1391"/>
      <w:bookmarkEnd w:id="79"/>
      <w:r w:rsidRPr="00CA4B13">
        <w:rPr>
          <w:rFonts w:ascii="Times New Roman" w:hAnsi="Times New Roman" w:cs="Times New Roman"/>
          <w:sz w:val="24"/>
          <w:szCs w:val="24"/>
        </w:rPr>
        <w:t>Реестр</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участников отбора, рекомендованных для предоставления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грантов в форме субсидий образовательным организациям</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высшего образования на финансовое обеспечение затрат</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 и (или) развитие</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профессиональной подготовки студентов в области</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п/п</w:t>
            </w:r>
          </w:p>
        </w:tc>
        <w:tc>
          <w:tcPr>
            <w:tcW w:w="6236"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Полное наименование участника отбора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w:t>
            </w:r>
          </w:p>
        </w:tc>
        <w:tc>
          <w:tcPr>
            <w:tcW w:w="226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Итоговое количество баллов &lt;1&gt;</w:t>
            </w: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6236"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226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6236" w:type="dxa"/>
          </w:tcPr>
          <w:p w:rsidR="00CA4B13" w:rsidRPr="00CA4B13" w:rsidRDefault="00CA4B13">
            <w:pPr>
              <w:pStyle w:val="ConsPlusNormal"/>
              <w:rPr>
                <w:rFonts w:ascii="Times New Roman" w:hAnsi="Times New Roman" w:cs="Times New Roman"/>
                <w:sz w:val="24"/>
                <w:szCs w:val="24"/>
              </w:rPr>
            </w:pPr>
          </w:p>
        </w:tc>
        <w:tc>
          <w:tcPr>
            <w:tcW w:w="226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6236" w:type="dxa"/>
          </w:tcPr>
          <w:p w:rsidR="00CA4B13" w:rsidRPr="00CA4B13" w:rsidRDefault="00CA4B13">
            <w:pPr>
              <w:pStyle w:val="ConsPlusNormal"/>
              <w:rPr>
                <w:rFonts w:ascii="Times New Roman" w:hAnsi="Times New Roman" w:cs="Times New Roman"/>
                <w:sz w:val="24"/>
                <w:szCs w:val="24"/>
              </w:rPr>
            </w:pPr>
          </w:p>
        </w:tc>
        <w:tc>
          <w:tcPr>
            <w:tcW w:w="226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6236" w:type="dxa"/>
          </w:tcPr>
          <w:p w:rsidR="00CA4B13" w:rsidRPr="00CA4B13" w:rsidRDefault="00CA4B13">
            <w:pPr>
              <w:pStyle w:val="ConsPlusNormal"/>
              <w:rPr>
                <w:rFonts w:ascii="Times New Roman" w:hAnsi="Times New Roman" w:cs="Times New Roman"/>
                <w:sz w:val="24"/>
                <w:szCs w:val="24"/>
              </w:rPr>
            </w:pPr>
          </w:p>
        </w:tc>
        <w:tc>
          <w:tcPr>
            <w:tcW w:w="2268"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CA4B13" w:rsidRPr="00CA4B13">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Председатель конкурсной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комиссии для рассмотрения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 оценки предложений (заявок)</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 участии в отборе получателей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грантов в форме субсидий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образовательным организациям</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lastRenderedPageBreak/>
              <w:t>высшего образования на финансовое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обеспечение затрат на формирование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учебной инфраструктуры и (или)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развитие профессиональной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Секретарь конкурсной комиссии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для рассмотрения и оценки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предложений (заявок) об участии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 отборе получателей грантов</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в форме субсидий образовательным</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инфраструктуры и (или) развитие</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профессиональной подготовки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студентов в области</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"__" _____________ 20__ г.</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&lt;1&gt; Общее количество баллов, указанное в конкурсном бюллетене, форма которого предусмотрена приложением № 5 к Порядку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утвержденному Приказом министерства сельского хозяйства Красноярского края от 05.06.2025 № 79-530-о.</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8</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lastRenderedPageBreak/>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bookmarkStart w:id="80" w:name="P1475"/>
      <w:bookmarkEnd w:id="80"/>
      <w:r w:rsidRPr="00CA4B13">
        <w:rPr>
          <w:rFonts w:ascii="Times New Roman" w:hAnsi="Times New Roman" w:cs="Times New Roman"/>
          <w:sz w:val="24"/>
          <w:szCs w:val="24"/>
        </w:rPr>
        <w:t>Сводный перечень</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получателей грантов в форме субсидий образовательным</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 на финансовое обеспечение</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затрат на формирование учебной инфраструктуры</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 подготовки студентов</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в области агропромышленного комплекса</w:t>
      </w:r>
    </w:p>
    <w:p w:rsidR="00CA4B13" w:rsidRPr="00CA4B13" w:rsidRDefault="00CA4B1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72"/>
        <w:gridCol w:w="1191"/>
        <w:gridCol w:w="1928"/>
      </w:tblGrid>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 п/п</w:t>
            </w:r>
          </w:p>
        </w:tc>
        <w:tc>
          <w:tcPr>
            <w:tcW w:w="5372"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Полное наименование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(далее - грант)</w:t>
            </w:r>
          </w:p>
        </w:tc>
        <w:tc>
          <w:tcPr>
            <w:tcW w:w="1191"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Сумма расходов, рублей</w:t>
            </w:r>
          </w:p>
        </w:tc>
        <w:tc>
          <w:tcPr>
            <w:tcW w:w="192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Размер гранта, рублей (не более 99% от суммы расходов) &lt;1&gt;</w:t>
            </w:r>
          </w:p>
        </w:tc>
      </w:tr>
      <w:tr w:rsidR="00CA4B13" w:rsidRPr="00CA4B13">
        <w:tc>
          <w:tcPr>
            <w:tcW w:w="567"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1</w:t>
            </w:r>
          </w:p>
        </w:tc>
        <w:tc>
          <w:tcPr>
            <w:tcW w:w="5372"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2</w:t>
            </w:r>
          </w:p>
        </w:tc>
        <w:tc>
          <w:tcPr>
            <w:tcW w:w="1191"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3</w:t>
            </w:r>
          </w:p>
        </w:tc>
        <w:tc>
          <w:tcPr>
            <w:tcW w:w="1928"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4</w:t>
            </w: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1</w:t>
            </w:r>
          </w:p>
        </w:tc>
        <w:tc>
          <w:tcPr>
            <w:tcW w:w="5372" w:type="dxa"/>
          </w:tcPr>
          <w:p w:rsidR="00CA4B13" w:rsidRPr="00CA4B13" w:rsidRDefault="00CA4B13">
            <w:pPr>
              <w:pStyle w:val="ConsPlusNormal"/>
              <w:rPr>
                <w:rFonts w:ascii="Times New Roman" w:hAnsi="Times New Roman" w:cs="Times New Roman"/>
                <w:sz w:val="24"/>
                <w:szCs w:val="24"/>
              </w:rPr>
            </w:pPr>
          </w:p>
        </w:tc>
        <w:tc>
          <w:tcPr>
            <w:tcW w:w="1191" w:type="dxa"/>
          </w:tcPr>
          <w:p w:rsidR="00CA4B13" w:rsidRPr="00CA4B13" w:rsidRDefault="00CA4B13">
            <w:pPr>
              <w:pStyle w:val="ConsPlusNormal"/>
              <w:rPr>
                <w:rFonts w:ascii="Times New Roman" w:hAnsi="Times New Roman" w:cs="Times New Roman"/>
                <w:sz w:val="24"/>
                <w:szCs w:val="24"/>
              </w:rPr>
            </w:pPr>
          </w:p>
        </w:tc>
        <w:tc>
          <w:tcPr>
            <w:tcW w:w="192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2</w:t>
            </w:r>
          </w:p>
        </w:tc>
        <w:tc>
          <w:tcPr>
            <w:tcW w:w="5372" w:type="dxa"/>
          </w:tcPr>
          <w:p w:rsidR="00CA4B13" w:rsidRPr="00CA4B13" w:rsidRDefault="00CA4B13">
            <w:pPr>
              <w:pStyle w:val="ConsPlusNormal"/>
              <w:rPr>
                <w:rFonts w:ascii="Times New Roman" w:hAnsi="Times New Roman" w:cs="Times New Roman"/>
                <w:sz w:val="24"/>
                <w:szCs w:val="24"/>
              </w:rPr>
            </w:pPr>
          </w:p>
        </w:tc>
        <w:tc>
          <w:tcPr>
            <w:tcW w:w="1191" w:type="dxa"/>
          </w:tcPr>
          <w:p w:rsidR="00CA4B13" w:rsidRPr="00CA4B13" w:rsidRDefault="00CA4B13">
            <w:pPr>
              <w:pStyle w:val="ConsPlusNormal"/>
              <w:rPr>
                <w:rFonts w:ascii="Times New Roman" w:hAnsi="Times New Roman" w:cs="Times New Roman"/>
                <w:sz w:val="24"/>
                <w:szCs w:val="24"/>
              </w:rPr>
            </w:pPr>
          </w:p>
        </w:tc>
        <w:tc>
          <w:tcPr>
            <w:tcW w:w="192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67" w:type="dxa"/>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w:t>
            </w:r>
          </w:p>
        </w:tc>
        <w:tc>
          <w:tcPr>
            <w:tcW w:w="5372" w:type="dxa"/>
          </w:tcPr>
          <w:p w:rsidR="00CA4B13" w:rsidRPr="00CA4B13" w:rsidRDefault="00CA4B13">
            <w:pPr>
              <w:pStyle w:val="ConsPlusNormal"/>
              <w:rPr>
                <w:rFonts w:ascii="Times New Roman" w:hAnsi="Times New Roman" w:cs="Times New Roman"/>
                <w:sz w:val="24"/>
                <w:szCs w:val="24"/>
              </w:rPr>
            </w:pPr>
          </w:p>
        </w:tc>
        <w:tc>
          <w:tcPr>
            <w:tcW w:w="1191" w:type="dxa"/>
          </w:tcPr>
          <w:p w:rsidR="00CA4B13" w:rsidRPr="00CA4B13" w:rsidRDefault="00CA4B13">
            <w:pPr>
              <w:pStyle w:val="ConsPlusNormal"/>
              <w:rPr>
                <w:rFonts w:ascii="Times New Roman" w:hAnsi="Times New Roman" w:cs="Times New Roman"/>
                <w:sz w:val="24"/>
                <w:szCs w:val="24"/>
              </w:rPr>
            </w:pPr>
          </w:p>
        </w:tc>
        <w:tc>
          <w:tcPr>
            <w:tcW w:w="1928" w:type="dxa"/>
          </w:tcPr>
          <w:p w:rsidR="00CA4B13" w:rsidRPr="00CA4B13" w:rsidRDefault="00CA4B13">
            <w:pPr>
              <w:pStyle w:val="ConsPlusNormal"/>
              <w:rPr>
                <w:rFonts w:ascii="Times New Roman" w:hAnsi="Times New Roman" w:cs="Times New Roman"/>
                <w:sz w:val="24"/>
                <w:szCs w:val="24"/>
              </w:rPr>
            </w:pPr>
          </w:p>
        </w:tc>
      </w:tr>
      <w:tr w:rsidR="00CA4B13" w:rsidRPr="00CA4B13">
        <w:tc>
          <w:tcPr>
            <w:tcW w:w="5939" w:type="dxa"/>
            <w:gridSpan w:val="2"/>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Итого &lt;2&gt;</w:t>
            </w:r>
          </w:p>
        </w:tc>
        <w:tc>
          <w:tcPr>
            <w:tcW w:w="1191" w:type="dxa"/>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Х</w:t>
            </w:r>
          </w:p>
        </w:tc>
        <w:tc>
          <w:tcPr>
            <w:tcW w:w="1928" w:type="dxa"/>
          </w:tcPr>
          <w:p w:rsidR="00CA4B13" w:rsidRPr="00CA4B13" w:rsidRDefault="00CA4B13">
            <w:pPr>
              <w:pStyle w:val="ConsPlusNormal"/>
              <w:rPr>
                <w:rFonts w:ascii="Times New Roman" w:hAnsi="Times New Roman" w:cs="Times New Roman"/>
                <w:sz w:val="24"/>
                <w:szCs w:val="24"/>
              </w:rPr>
            </w:pPr>
          </w:p>
        </w:tc>
      </w:tr>
    </w:tbl>
    <w:p w:rsidR="00CA4B13" w:rsidRPr="00CA4B13" w:rsidRDefault="00CA4B13">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CA4B13" w:rsidRPr="00CA4B13">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Министр сельского хозяйства</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Красноярского края</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или лицо, уполномоченное им</w:t>
            </w:r>
          </w:p>
        </w:tc>
        <w:tc>
          <w:tcPr>
            <w:tcW w:w="1417"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nil"/>
              <w:left w:val="nil"/>
              <w:bottom w:val="single" w:sz="4" w:space="0" w:color="auto"/>
              <w:right w:val="nil"/>
            </w:tcBorders>
          </w:tcPr>
          <w:p w:rsidR="00CA4B13" w:rsidRPr="00CA4B13" w:rsidRDefault="00CA4B13">
            <w:pPr>
              <w:pStyle w:val="ConsPlusNormal"/>
              <w:rPr>
                <w:rFonts w:ascii="Times New Roman" w:hAnsi="Times New Roman" w:cs="Times New Roman"/>
                <w:sz w:val="24"/>
                <w:szCs w:val="24"/>
              </w:rPr>
            </w:pPr>
          </w:p>
        </w:tc>
      </w:tr>
      <w:tr w:rsidR="00CA4B13" w:rsidRPr="00CA4B13">
        <w:tblPrEx>
          <w:tblBorders>
            <w:insideH w:val="none" w:sz="0" w:space="0" w:color="auto"/>
          </w:tblBorders>
        </w:tblPrEx>
        <w:tc>
          <w:tcPr>
            <w:tcW w:w="4252"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(подпись)</w:t>
            </w:r>
          </w:p>
        </w:tc>
        <w:tc>
          <w:tcPr>
            <w:tcW w:w="340" w:type="dxa"/>
            <w:vMerge/>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tc>
        <w:tc>
          <w:tcPr>
            <w:tcW w:w="3061" w:type="dxa"/>
            <w:tcBorders>
              <w:top w:val="single" w:sz="4" w:space="0" w:color="auto"/>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(расшифровка подписи)</w:t>
            </w:r>
          </w:p>
        </w:tc>
      </w:tr>
      <w:tr w:rsidR="00CA4B13" w:rsidRPr="00CA4B13">
        <w:tblPrEx>
          <w:tblBorders>
            <w:insideH w:val="none" w:sz="0" w:space="0" w:color="auto"/>
          </w:tblBorders>
        </w:tblPrEx>
        <w:tc>
          <w:tcPr>
            <w:tcW w:w="9070" w:type="dxa"/>
            <w:gridSpan w:val="4"/>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"__" _____________ 20__ г.</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ind w:firstLine="540"/>
        <w:jc w:val="both"/>
        <w:rPr>
          <w:rFonts w:ascii="Times New Roman" w:hAnsi="Times New Roman" w:cs="Times New Roman"/>
          <w:sz w:val="24"/>
          <w:szCs w:val="24"/>
        </w:rPr>
      </w:pPr>
      <w:r w:rsidRPr="00CA4B13">
        <w:rPr>
          <w:rFonts w:ascii="Times New Roman" w:hAnsi="Times New Roman" w:cs="Times New Roman"/>
          <w:sz w:val="24"/>
          <w:szCs w:val="24"/>
        </w:rPr>
        <w:t>--------------------------------</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&lt;1&gt; В целом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но не более максимального размера гранта, предусмотренного пунктом 3.4 Порядка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утвержденного Приказом министерства сельского хозяйства Красноярского края от 05.06.2025 № 79-530-о, в году предоставления гранта.</w:t>
      </w:r>
    </w:p>
    <w:p w:rsidR="00CA4B13" w:rsidRPr="00CA4B13" w:rsidRDefault="00CA4B13">
      <w:pPr>
        <w:pStyle w:val="ConsPlusNormal"/>
        <w:spacing w:before="220"/>
        <w:ind w:firstLine="540"/>
        <w:jc w:val="both"/>
        <w:rPr>
          <w:rFonts w:ascii="Times New Roman" w:hAnsi="Times New Roman" w:cs="Times New Roman"/>
          <w:sz w:val="24"/>
          <w:szCs w:val="24"/>
        </w:rPr>
      </w:pPr>
      <w:r w:rsidRPr="00CA4B13">
        <w:rPr>
          <w:rFonts w:ascii="Times New Roman" w:hAnsi="Times New Roman" w:cs="Times New Roman"/>
          <w:sz w:val="24"/>
          <w:szCs w:val="24"/>
        </w:rPr>
        <w:t>&lt;2&gt; Исходя из лимита бюджетных обязательств, доведенных в установленном порядке министерству сельского хозяйства Красноярского края на текущий финансовый год.</w:t>
      </w: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right"/>
        <w:outlineLvl w:val="1"/>
        <w:rPr>
          <w:rFonts w:ascii="Times New Roman" w:hAnsi="Times New Roman" w:cs="Times New Roman"/>
          <w:sz w:val="24"/>
          <w:szCs w:val="24"/>
        </w:rPr>
      </w:pPr>
      <w:r w:rsidRPr="00CA4B13">
        <w:rPr>
          <w:rFonts w:ascii="Times New Roman" w:hAnsi="Times New Roman" w:cs="Times New Roman"/>
          <w:sz w:val="24"/>
          <w:szCs w:val="24"/>
        </w:rPr>
        <w:t>Приложение № 9</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к Порядку</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предоставления грантов в форме</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субсидий образовательным</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организациям высшего образования</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финансовое обеспечение затрат</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на формирование учебной инфраструктуры</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(или) развитие профессиональной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подготовки студентов в области</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агропромышленного комплекса</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и проведения отбора получателей</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указанных грантов в форме субсидий</w:t>
      </w:r>
    </w:p>
    <w:p w:rsidR="00CA4B13" w:rsidRPr="00CA4B13" w:rsidRDefault="00CA4B1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5"/>
        <w:gridCol w:w="2815"/>
      </w:tblGrid>
      <w:tr w:rsidR="00CA4B13" w:rsidRPr="00CA4B13">
        <w:tc>
          <w:tcPr>
            <w:tcW w:w="9070" w:type="dxa"/>
            <w:gridSpan w:val="2"/>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bookmarkStart w:id="81" w:name="P1539"/>
            <w:bookmarkEnd w:id="81"/>
            <w:r w:rsidRPr="00CA4B13">
              <w:rPr>
                <w:rFonts w:ascii="Times New Roman" w:hAnsi="Times New Roman" w:cs="Times New Roman"/>
                <w:sz w:val="24"/>
                <w:szCs w:val="24"/>
              </w:rPr>
              <w:t>Заявление</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о согласовании внесения изменений в программу осуществления</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деятельности, связанной с формированием учебной</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инфраструктуры и (или) развитием профессиональной подготовки</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студентов в области агропромышленного комплекса</w:t>
            </w:r>
          </w:p>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Прошу согласовать представленные настоящим заявлением изменения в программу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утвержденную от "__" ____________ 2025 (в редакции от "__" ____________ 202_).</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Предлагаемые изменения: ________________________________________________.</w:t>
            </w:r>
          </w:p>
          <w:p w:rsidR="00CA4B13" w:rsidRPr="00CA4B13" w:rsidRDefault="00CA4B13">
            <w:pPr>
              <w:pStyle w:val="ConsPlusNormal"/>
              <w:jc w:val="right"/>
              <w:rPr>
                <w:rFonts w:ascii="Times New Roman" w:hAnsi="Times New Roman" w:cs="Times New Roman"/>
                <w:sz w:val="24"/>
                <w:szCs w:val="24"/>
              </w:rPr>
            </w:pPr>
            <w:r w:rsidRPr="00CA4B13">
              <w:rPr>
                <w:rFonts w:ascii="Times New Roman" w:hAnsi="Times New Roman" w:cs="Times New Roman"/>
                <w:sz w:val="24"/>
                <w:szCs w:val="24"/>
              </w:rPr>
              <w:t>(указываются предлагаемые изменения и их обоснование)</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Предлагаемые изменения соответствуют цели перераспределения средств, установленной пунктом 3.17 Порядка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утвержденного Приказом министерства сельского хозяйства Красноярского края от 05.06.2025 № 79-530-о.</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Предлагаемые изменения не повлекут изменения размера гранта в форме субсидий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в году предоставления гранта.</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Настоящим подтверждается полнота и достоверность сведений, содержащихся в настоящем заявлении и прилагаемых к нему документах.</w:t>
            </w:r>
          </w:p>
          <w:p w:rsidR="00CA4B13" w:rsidRPr="00CA4B13" w:rsidRDefault="00CA4B13">
            <w:pPr>
              <w:pStyle w:val="ConsPlusNormal"/>
              <w:ind w:firstLine="283"/>
              <w:jc w:val="both"/>
              <w:rPr>
                <w:rFonts w:ascii="Times New Roman" w:hAnsi="Times New Roman" w:cs="Times New Roman"/>
                <w:sz w:val="24"/>
                <w:szCs w:val="24"/>
              </w:rPr>
            </w:pPr>
            <w:r w:rsidRPr="00CA4B13">
              <w:rPr>
                <w:rFonts w:ascii="Times New Roman" w:hAnsi="Times New Roman" w:cs="Times New Roman"/>
                <w:sz w:val="24"/>
                <w:szCs w:val="24"/>
              </w:rPr>
              <w:t>Приложение:</w:t>
            </w:r>
          </w:p>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1) ____________________;</w:t>
            </w:r>
          </w:p>
          <w:p w:rsidR="00CA4B13" w:rsidRPr="00CA4B13" w:rsidRDefault="00CA4B13">
            <w:pPr>
              <w:pStyle w:val="ConsPlusNormal"/>
              <w:jc w:val="both"/>
              <w:rPr>
                <w:rFonts w:ascii="Times New Roman" w:hAnsi="Times New Roman" w:cs="Times New Roman"/>
                <w:sz w:val="24"/>
                <w:szCs w:val="24"/>
              </w:rPr>
            </w:pPr>
            <w:r w:rsidRPr="00CA4B13">
              <w:rPr>
                <w:rFonts w:ascii="Times New Roman" w:hAnsi="Times New Roman" w:cs="Times New Roman"/>
                <w:sz w:val="24"/>
                <w:szCs w:val="24"/>
              </w:rPr>
              <w:t>2) ____________________.</w:t>
            </w:r>
          </w:p>
          <w:p w:rsidR="00CA4B13" w:rsidRPr="00CA4B13" w:rsidRDefault="00CA4B13">
            <w:pPr>
              <w:pStyle w:val="ConsPlusNormal"/>
              <w:rPr>
                <w:rFonts w:ascii="Times New Roman" w:hAnsi="Times New Roman" w:cs="Times New Roman"/>
                <w:sz w:val="24"/>
                <w:szCs w:val="24"/>
              </w:rPr>
            </w:pPr>
          </w:p>
        </w:tc>
      </w:tr>
      <w:tr w:rsidR="00CA4B13" w:rsidRPr="00CA4B13">
        <w:tc>
          <w:tcPr>
            <w:tcW w:w="6255"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Получатель гранта</w:t>
            </w:r>
          </w:p>
          <w:p w:rsidR="00CA4B13" w:rsidRPr="00CA4B13" w:rsidRDefault="00CA4B13">
            <w:pPr>
              <w:pStyle w:val="ConsPlusNormal"/>
              <w:rPr>
                <w:rFonts w:ascii="Times New Roman" w:hAnsi="Times New Roman" w:cs="Times New Roman"/>
                <w:sz w:val="24"/>
                <w:szCs w:val="24"/>
              </w:rPr>
            </w:pPr>
            <w:r w:rsidRPr="00CA4B13">
              <w:rPr>
                <w:rFonts w:ascii="Times New Roman" w:hAnsi="Times New Roman" w:cs="Times New Roman"/>
                <w:sz w:val="24"/>
                <w:szCs w:val="24"/>
              </w:rPr>
              <w:t>или лицо, уполномоченное им</w:t>
            </w:r>
          </w:p>
        </w:tc>
        <w:tc>
          <w:tcPr>
            <w:tcW w:w="2815" w:type="dxa"/>
            <w:tcBorders>
              <w:top w:val="nil"/>
              <w:left w:val="nil"/>
              <w:bottom w:val="nil"/>
              <w:right w:val="nil"/>
            </w:tcBorders>
          </w:tcPr>
          <w:p w:rsidR="00CA4B13" w:rsidRPr="00CA4B13" w:rsidRDefault="00CA4B13">
            <w:pPr>
              <w:pStyle w:val="ConsPlusNormal"/>
              <w:rPr>
                <w:rFonts w:ascii="Times New Roman" w:hAnsi="Times New Roman" w:cs="Times New Roman"/>
                <w:sz w:val="24"/>
                <w:szCs w:val="24"/>
              </w:rPr>
            </w:pP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_____________________</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(ФИО)</w:t>
            </w:r>
          </w:p>
        </w:tc>
      </w:tr>
      <w:tr w:rsidR="00CA4B13" w:rsidRPr="00CA4B13">
        <w:tc>
          <w:tcPr>
            <w:tcW w:w="9070" w:type="dxa"/>
            <w:gridSpan w:val="2"/>
            <w:tcBorders>
              <w:top w:val="nil"/>
              <w:left w:val="nil"/>
              <w:bottom w:val="nil"/>
              <w:right w:val="nil"/>
            </w:tcBorders>
          </w:tcPr>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lastRenderedPageBreak/>
              <w:t>Электронная подпись</w:t>
            </w:r>
          </w:p>
          <w:p w:rsidR="00CA4B13" w:rsidRPr="00CA4B13" w:rsidRDefault="00CA4B13">
            <w:pPr>
              <w:pStyle w:val="ConsPlusNormal"/>
              <w:jc w:val="center"/>
              <w:rPr>
                <w:rFonts w:ascii="Times New Roman" w:hAnsi="Times New Roman" w:cs="Times New Roman"/>
                <w:sz w:val="24"/>
                <w:szCs w:val="24"/>
              </w:rPr>
            </w:pPr>
            <w:r w:rsidRPr="00CA4B13">
              <w:rPr>
                <w:rFonts w:ascii="Times New Roman" w:hAnsi="Times New Roman" w:cs="Times New Roman"/>
                <w:sz w:val="24"/>
                <w:szCs w:val="24"/>
              </w:rPr>
              <w:t>"__" ________ 20__ г.</w:t>
            </w:r>
          </w:p>
        </w:tc>
      </w:tr>
    </w:tbl>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jc w:val="both"/>
        <w:rPr>
          <w:rFonts w:ascii="Times New Roman" w:hAnsi="Times New Roman" w:cs="Times New Roman"/>
          <w:sz w:val="24"/>
          <w:szCs w:val="24"/>
        </w:rPr>
      </w:pPr>
    </w:p>
    <w:p w:rsidR="00CA4B13" w:rsidRPr="00CA4B13" w:rsidRDefault="00CA4B13">
      <w:pPr>
        <w:pStyle w:val="ConsPlusNormal"/>
        <w:pBdr>
          <w:bottom w:val="single" w:sz="6" w:space="0" w:color="auto"/>
        </w:pBdr>
        <w:spacing w:before="100" w:after="100"/>
        <w:jc w:val="both"/>
        <w:rPr>
          <w:rFonts w:ascii="Times New Roman" w:hAnsi="Times New Roman" w:cs="Times New Roman"/>
          <w:sz w:val="24"/>
          <w:szCs w:val="24"/>
        </w:rPr>
      </w:pPr>
    </w:p>
    <w:p w:rsidR="003B2F16" w:rsidRPr="00CA4B13" w:rsidRDefault="003B2F16">
      <w:pPr>
        <w:rPr>
          <w:rFonts w:ascii="Times New Roman" w:hAnsi="Times New Roman" w:cs="Times New Roman"/>
          <w:sz w:val="24"/>
          <w:szCs w:val="24"/>
        </w:rPr>
      </w:pPr>
    </w:p>
    <w:sectPr w:rsidR="003B2F16" w:rsidRPr="00CA4B1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13"/>
    <w:rsid w:val="003B2F16"/>
    <w:rsid w:val="00401EA3"/>
    <w:rsid w:val="005D2DF1"/>
    <w:rsid w:val="00A33E09"/>
    <w:rsid w:val="00CA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9A2DC-5C94-4205-BE73-E3F0F854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B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4B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4B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4B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4B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4B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4B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4B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17810</Words>
  <Characters>101520</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2026-05-18T05:16:00Z</dcterms:created>
  <dcterms:modified xsi:type="dcterms:W3CDTF">2026-05-18T05:18:00Z</dcterms:modified>
</cp:coreProperties>
</file>